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128EF399" w:rsidR="007A5B38" w:rsidRPr="00A60018" w:rsidRDefault="007A5B38" w:rsidP="007A5B38">
      <w:pPr>
        <w:pStyle w:val="3GPPHeader"/>
        <w:rPr>
          <w:highlight w:val="yellow"/>
          <w:lang w:val="sv-SE"/>
        </w:rPr>
      </w:pPr>
      <w:bookmarkStart w:id="0" w:name="_GoBack"/>
      <w:bookmarkEnd w:id="0"/>
      <w:r w:rsidRPr="00A60018">
        <w:rPr>
          <w:lang w:val="sv-SE"/>
        </w:rPr>
        <w:t xml:space="preserve">3GPP TSG-RAN WG1 </w:t>
      </w:r>
      <w:r w:rsidR="001642D1">
        <w:rPr>
          <w:lang w:val="sv-SE"/>
        </w:rPr>
        <w:t>#91</w:t>
      </w:r>
      <w:r w:rsidRPr="00A60018">
        <w:rPr>
          <w:lang w:val="sv-SE"/>
        </w:rPr>
        <w:tab/>
      </w:r>
      <w:r w:rsidR="008B0288" w:rsidRPr="008B0288">
        <w:rPr>
          <w:lang w:val="sv-SE"/>
        </w:rPr>
        <w:t>R1-1720733</w:t>
      </w:r>
    </w:p>
    <w:p w14:paraId="161050DA" w14:textId="032D3C6F" w:rsidR="007A5B38" w:rsidRPr="007679B0" w:rsidRDefault="001642D1" w:rsidP="007A5B38">
      <w:pPr>
        <w:pStyle w:val="3GPPHeader"/>
      </w:pPr>
      <w:r w:rsidRPr="001642D1">
        <w:t>Reno, USA, November 27</w:t>
      </w:r>
      <w:r w:rsidRPr="0050489F">
        <w:rPr>
          <w:vertAlign w:val="superscript"/>
        </w:rPr>
        <w:t>th</w:t>
      </w:r>
      <w:r w:rsidR="0050489F">
        <w:t xml:space="preserve"> </w:t>
      </w:r>
      <w:r w:rsidRPr="001642D1">
        <w:t>– December 1</w:t>
      </w:r>
      <w:r w:rsidRPr="0050489F">
        <w:rPr>
          <w:vertAlign w:val="superscript"/>
        </w:rPr>
        <w:t>st</w:t>
      </w:r>
      <w:r w:rsidRPr="001642D1">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D9DA40A" w:rsidR="00E90E49" w:rsidRPr="00A527F8" w:rsidRDefault="003D3C45" w:rsidP="00327997">
      <w:pPr>
        <w:pStyle w:val="3GPPHeader"/>
      </w:pPr>
      <w:r w:rsidRPr="00327997">
        <w:t>Title:</w:t>
      </w:r>
      <w:r w:rsidR="00E90E49" w:rsidRPr="00327997">
        <w:tab/>
      </w:r>
      <w:r w:rsidR="007D2C37" w:rsidRPr="00A527F8">
        <w:rPr>
          <w:lang w:eastAsia="x-none"/>
        </w:rPr>
        <w:t>On remaining details of CSI measurement</w:t>
      </w:r>
    </w:p>
    <w:p w14:paraId="2D554DE3" w14:textId="22198BB7" w:rsidR="00952A24" w:rsidRPr="00327997" w:rsidRDefault="00952A24" w:rsidP="00327997">
      <w:pPr>
        <w:pStyle w:val="3GPPHeader"/>
      </w:pPr>
      <w:r w:rsidRPr="00A527F8">
        <w:t>Agenda Item:</w:t>
      </w:r>
      <w:r w:rsidRPr="00A527F8">
        <w:tab/>
      </w:r>
      <w:r w:rsidR="00CD0D9B" w:rsidRPr="00A527F8">
        <w:t>7.2</w:t>
      </w:r>
      <w:r w:rsidR="00A527F8" w:rsidRPr="00A527F8">
        <w:t>.2.1</w:t>
      </w:r>
    </w:p>
    <w:p w14:paraId="3C99C89E" w14:textId="0F179937" w:rsidR="00E90E49"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75D83B0" w14:textId="09267446" w:rsidR="008B0288" w:rsidRDefault="008B0288" w:rsidP="00E5689D">
      <w:pPr>
        <w:pStyle w:val="3GPPHeader"/>
      </w:pPr>
    </w:p>
    <w:p w14:paraId="72B2365A" w14:textId="77777777" w:rsidR="00E90E49" w:rsidRPr="00CE0424" w:rsidRDefault="007F75D5" w:rsidP="00CE0424">
      <w:pPr>
        <w:pStyle w:val="Heading1"/>
      </w:pPr>
      <w:r>
        <w:t>Introduction</w:t>
      </w:r>
    </w:p>
    <w:p w14:paraId="39DC1C8C" w14:textId="30A9351C" w:rsidR="00BF7642" w:rsidRPr="00E9149C" w:rsidRDefault="001642D1" w:rsidP="00BF7642">
      <w:pPr>
        <w:pStyle w:val="BodyText"/>
      </w:pPr>
      <w:r>
        <w:t>In RAN1 #90bis</w:t>
      </w:r>
      <w:r w:rsidR="00BF7642">
        <w:t>, the following agreement</w:t>
      </w:r>
      <w:r w:rsidR="007A5B38">
        <w:t>s</w:t>
      </w:r>
      <w:r w:rsidR="00BF7642">
        <w:t xml:space="preserve"> </w:t>
      </w:r>
      <w:r w:rsidR="007D2C37">
        <w:t xml:space="preserve">and working assumptions </w:t>
      </w:r>
      <w:r w:rsidR="007A5B38">
        <w:t>were</w:t>
      </w:r>
      <w:r w:rsidR="00BF7642">
        <w:t xml:space="preserve"> made</w:t>
      </w:r>
      <w:r w:rsidR="007D2C37">
        <w:t xml:space="preserve"> on non-PMI feedback and NZP CSI-RS and ZP CSI-RS based interference measurement resource (IMR)</w:t>
      </w:r>
      <w:r w:rsidR="00BF7642">
        <w:t>:</w:t>
      </w:r>
    </w:p>
    <w:p w14:paraId="4C3FF875" w14:textId="77777777" w:rsidR="00BF7642" w:rsidRDefault="00BF7642" w:rsidP="002611E7">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078668" w14:textId="77777777" w:rsidR="00DC04EF" w:rsidRPr="004E0FB1" w:rsidRDefault="00DC04EF" w:rsidP="007D2C37">
                            <w:pPr>
                              <w:rPr>
                                <w:b/>
                                <w:sz w:val="16"/>
                                <w:szCs w:val="16"/>
                                <w:lang w:eastAsia="x-none"/>
                              </w:rPr>
                            </w:pPr>
                            <w:r w:rsidRPr="004E0FB1">
                              <w:rPr>
                                <w:b/>
                                <w:sz w:val="16"/>
                                <w:szCs w:val="16"/>
                                <w:highlight w:val="green"/>
                                <w:lang w:eastAsia="x-none"/>
                              </w:rPr>
                              <w:t>Agreement:</w:t>
                            </w:r>
                          </w:p>
                          <w:p w14:paraId="2ABC0798" w14:textId="77777777" w:rsidR="00DC04EF" w:rsidRPr="004E0FB1" w:rsidRDefault="00DC04EF" w:rsidP="007D2C37">
                            <w:pPr>
                              <w:tabs>
                                <w:tab w:val="left" w:pos="1440"/>
                              </w:tabs>
                              <w:snapToGrid w:val="0"/>
                              <w:ind w:left="567"/>
                              <w:rPr>
                                <w:iCs/>
                                <w:sz w:val="16"/>
                                <w:szCs w:val="16"/>
                              </w:rPr>
                            </w:pPr>
                            <w:r w:rsidRPr="004E0FB1">
                              <w:rPr>
                                <w:iCs/>
                                <w:sz w:val="16"/>
                                <w:szCs w:val="16"/>
                              </w:rPr>
                              <w:t>For non-PMI feedback, support the following port index indication method:</w:t>
                            </w:r>
                          </w:p>
                          <w:p w14:paraId="0A7C1475" w14:textId="01B3015E" w:rsidR="00DC04EF" w:rsidRPr="004E0FB1" w:rsidRDefault="00DC04EF" w:rsidP="007D2C37">
                            <w:pPr>
                              <w:numPr>
                                <w:ilvl w:val="0"/>
                                <w:numId w:val="16"/>
                              </w:numPr>
                              <w:tabs>
                                <w:tab w:val="left" w:pos="720"/>
                                <w:tab w:val="left" w:pos="1440"/>
                              </w:tabs>
                              <w:snapToGrid w:val="0"/>
                              <w:spacing w:after="0"/>
                              <w:ind w:left="1440"/>
                              <w:rPr>
                                <w:iCs/>
                                <w:sz w:val="16"/>
                                <w:szCs w:val="16"/>
                              </w:rPr>
                            </w:pPr>
                            <w:r w:rsidRPr="004E0FB1">
                              <w:rPr>
                                <w:iCs/>
                                <w:sz w:val="16"/>
                                <w:szCs w:val="16"/>
                              </w:rPr>
                              <w:t>Port index indication is signalled to UE for RI/CQI calculation in non-PMI feedback</w:t>
                            </w:r>
                          </w:p>
                          <w:p w14:paraId="552995DC" w14:textId="77777777" w:rsidR="00DC04EF" w:rsidRPr="004E0FB1" w:rsidRDefault="00DC04EF" w:rsidP="007D2C37">
                            <w:pPr>
                              <w:numPr>
                                <w:ilvl w:val="1"/>
                                <w:numId w:val="16"/>
                              </w:numPr>
                              <w:tabs>
                                <w:tab w:val="left" w:pos="1440"/>
                              </w:tabs>
                              <w:snapToGrid w:val="0"/>
                              <w:spacing w:after="0"/>
                              <w:ind w:left="2160"/>
                              <w:rPr>
                                <w:iCs/>
                                <w:sz w:val="16"/>
                                <w:szCs w:val="16"/>
                              </w:rPr>
                            </w:pPr>
                            <w:r w:rsidRPr="004E0FB1">
                              <w:rPr>
                                <w:iCs/>
                                <w:sz w:val="16"/>
                                <w:szCs w:val="16"/>
                                <w:highlight w:val="yellow"/>
                              </w:rPr>
                              <w:t>Port index indication per CSI-RS resource is configured by RRC</w:t>
                            </w:r>
                            <w:r w:rsidRPr="004E0FB1">
                              <w:rPr>
                                <w:iCs/>
                                <w:sz w:val="16"/>
                                <w:szCs w:val="16"/>
                              </w:rPr>
                              <w:t xml:space="preserve"> to select the CSI-RS port(s) used for RI/CQI calculation per rank</w:t>
                            </w:r>
                          </w:p>
                          <w:p w14:paraId="3766EC18" w14:textId="77777777" w:rsidR="00DC04EF" w:rsidRPr="004E0FB1" w:rsidRDefault="00DC04EF" w:rsidP="007D2C37">
                            <w:pPr>
                              <w:numPr>
                                <w:ilvl w:val="2"/>
                                <w:numId w:val="16"/>
                              </w:numPr>
                              <w:tabs>
                                <w:tab w:val="left" w:pos="1440"/>
                                <w:tab w:val="left" w:pos="2160"/>
                              </w:tabs>
                              <w:snapToGrid w:val="0"/>
                              <w:spacing w:after="0"/>
                              <w:ind w:left="2880"/>
                              <w:rPr>
                                <w:iCs/>
                                <w:sz w:val="16"/>
                                <w:szCs w:val="16"/>
                              </w:rPr>
                            </w:pPr>
                            <w:r w:rsidRPr="004E0FB1">
                              <w:rPr>
                                <w:iCs/>
                                <w:sz w:val="16"/>
                                <w:szCs w:val="16"/>
                              </w:rPr>
                              <w:t>Identity matrix is assumed by UE on the selected CSI-RS ports for RI/CQI calculation</w:t>
                            </w:r>
                          </w:p>
                          <w:p w14:paraId="027C2007" w14:textId="77777777" w:rsidR="00DC04EF" w:rsidRPr="004E0FB1" w:rsidRDefault="00DC04EF" w:rsidP="007D2C37">
                            <w:pPr>
                              <w:numPr>
                                <w:ilvl w:val="2"/>
                                <w:numId w:val="16"/>
                              </w:numPr>
                              <w:tabs>
                                <w:tab w:val="left" w:pos="1440"/>
                                <w:tab w:val="left" w:pos="2160"/>
                              </w:tabs>
                              <w:snapToGrid w:val="0"/>
                              <w:spacing w:after="0"/>
                              <w:ind w:left="2880"/>
                              <w:rPr>
                                <w:iCs/>
                                <w:sz w:val="16"/>
                                <w:szCs w:val="16"/>
                              </w:rPr>
                            </w:pPr>
                            <w:r w:rsidRPr="004E0FB1">
                              <w:rPr>
                                <w:iCs/>
                                <w:sz w:val="16"/>
                                <w:szCs w:val="16"/>
                              </w:rPr>
                              <w:t>N ports are selected for rank N</w:t>
                            </w:r>
                          </w:p>
                          <w:p w14:paraId="6EE54EB5" w14:textId="77777777" w:rsidR="00DC04EF" w:rsidRPr="004E0FB1" w:rsidRDefault="00DC04EF" w:rsidP="007D2C37">
                            <w:pPr>
                              <w:numPr>
                                <w:ilvl w:val="2"/>
                                <w:numId w:val="16"/>
                              </w:numPr>
                              <w:tabs>
                                <w:tab w:val="left" w:pos="1440"/>
                                <w:tab w:val="left" w:pos="2160"/>
                              </w:tabs>
                              <w:snapToGrid w:val="0"/>
                              <w:spacing w:after="0"/>
                              <w:ind w:left="2880"/>
                              <w:rPr>
                                <w:iCs/>
                                <w:sz w:val="16"/>
                                <w:szCs w:val="16"/>
                              </w:rPr>
                            </w:pPr>
                            <w:r w:rsidRPr="004E0FB1">
                              <w:rPr>
                                <w:iCs/>
                                <w:sz w:val="16"/>
                                <w:szCs w:val="16"/>
                              </w:rPr>
                              <w:t>The CSI-RS resource can be dynamically selected for CSI reporting in CSI framework</w:t>
                            </w:r>
                          </w:p>
                          <w:p w14:paraId="6E096F5D" w14:textId="77777777" w:rsidR="00DC04EF" w:rsidRPr="004E0FB1" w:rsidRDefault="00DC04EF" w:rsidP="007D2C37">
                            <w:pPr>
                              <w:rPr>
                                <w:b/>
                                <w:sz w:val="16"/>
                                <w:szCs w:val="16"/>
                                <w:lang w:eastAsia="x-none"/>
                              </w:rPr>
                            </w:pPr>
                            <w:r w:rsidRPr="004E0FB1">
                              <w:rPr>
                                <w:b/>
                                <w:sz w:val="16"/>
                                <w:szCs w:val="16"/>
                                <w:highlight w:val="green"/>
                                <w:lang w:eastAsia="x-none"/>
                              </w:rPr>
                              <w:t>Agreement:</w:t>
                            </w:r>
                          </w:p>
                          <w:p w14:paraId="7B022C0E" w14:textId="77777777" w:rsidR="00DC04EF" w:rsidRPr="004E0FB1" w:rsidRDefault="00DC04EF" w:rsidP="007D2C37">
                            <w:pPr>
                              <w:spacing w:after="0"/>
                              <w:ind w:left="567"/>
                              <w:rPr>
                                <w:sz w:val="16"/>
                                <w:szCs w:val="16"/>
                              </w:rPr>
                            </w:pPr>
                            <w:r w:rsidRPr="004E0FB1">
                              <w:rPr>
                                <w:sz w:val="16"/>
                                <w:szCs w:val="16"/>
                                <w:lang w:eastAsia="x-none"/>
                              </w:rPr>
                              <w:t>A set of NZP CSI-RS resource(s) is configured to a UE for channel and interference measurements,</w:t>
                            </w:r>
                            <w:r w:rsidRPr="004E0FB1">
                              <w:rPr>
                                <w:sz w:val="16"/>
                                <w:szCs w:val="16"/>
                              </w:rPr>
                              <w:t xml:space="preserve"> where</w:t>
                            </w:r>
                          </w:p>
                          <w:p w14:paraId="1D611D3C" w14:textId="77777777" w:rsidR="00DC04EF" w:rsidRPr="004E0FB1" w:rsidRDefault="00DC04EF" w:rsidP="007D2C37">
                            <w:pPr>
                              <w:numPr>
                                <w:ilvl w:val="1"/>
                                <w:numId w:val="17"/>
                              </w:numPr>
                              <w:tabs>
                                <w:tab w:val="num" w:pos="2160"/>
                              </w:tabs>
                              <w:spacing w:after="0"/>
                              <w:ind w:left="2160"/>
                              <w:rPr>
                                <w:sz w:val="16"/>
                                <w:szCs w:val="16"/>
                                <w:lang w:eastAsia="x-none"/>
                              </w:rPr>
                            </w:pPr>
                            <w:r w:rsidRPr="004E0FB1">
                              <w:rPr>
                                <w:sz w:val="16"/>
                                <w:szCs w:val="16"/>
                                <w:lang w:eastAsia="x-none"/>
                              </w:rPr>
                              <w:t>A subset of the set of NZP CSI-RS resource(s) are for channel measurement and another subset of the set of NZP CSI-RS resource(s) are for interference measurement</w:t>
                            </w:r>
                          </w:p>
                          <w:p w14:paraId="31AB3BEC" w14:textId="77777777" w:rsidR="00DC04EF" w:rsidRPr="004E0FB1" w:rsidRDefault="00DC04EF" w:rsidP="007D2C37">
                            <w:pPr>
                              <w:numPr>
                                <w:ilvl w:val="2"/>
                                <w:numId w:val="17"/>
                              </w:numPr>
                              <w:tabs>
                                <w:tab w:val="num" w:pos="2880"/>
                              </w:tabs>
                              <w:spacing w:after="0"/>
                              <w:ind w:left="2880"/>
                              <w:rPr>
                                <w:sz w:val="16"/>
                                <w:szCs w:val="16"/>
                                <w:lang w:eastAsia="x-none"/>
                              </w:rPr>
                            </w:pPr>
                            <w:r w:rsidRPr="004E0FB1">
                              <w:rPr>
                                <w:sz w:val="16"/>
                                <w:szCs w:val="16"/>
                                <w:lang w:eastAsia="x-none"/>
                              </w:rPr>
                              <w:t>Network indicates via DCI the subset of NZP CSI-RS resource(s) for channel measurement and the subset of CSI-RS resource(s) for interference measurement</w:t>
                            </w:r>
                          </w:p>
                          <w:p w14:paraId="11269E42" w14:textId="77777777" w:rsidR="00DC04EF" w:rsidRPr="004E0FB1" w:rsidRDefault="00DC04EF" w:rsidP="007D2C37">
                            <w:pPr>
                              <w:numPr>
                                <w:ilvl w:val="2"/>
                                <w:numId w:val="17"/>
                              </w:numPr>
                              <w:tabs>
                                <w:tab w:val="num" w:pos="2880"/>
                              </w:tabs>
                              <w:spacing w:after="0"/>
                              <w:ind w:left="2880"/>
                              <w:rPr>
                                <w:sz w:val="16"/>
                                <w:szCs w:val="16"/>
                                <w:lang w:eastAsia="x-none"/>
                              </w:rPr>
                            </w:pPr>
                            <w:r w:rsidRPr="004E0FB1">
                              <w:rPr>
                                <w:sz w:val="16"/>
                                <w:szCs w:val="16"/>
                                <w:highlight w:val="yellow"/>
                                <w:lang w:eastAsia="x-none"/>
                              </w:rPr>
                              <w:t>FFS:</w:t>
                            </w:r>
                            <w:r w:rsidRPr="004E0FB1">
                              <w:rPr>
                                <w:sz w:val="16"/>
                                <w:szCs w:val="16"/>
                                <w:lang w:eastAsia="x-none"/>
                              </w:rPr>
                              <w:t xml:space="preserve"> Whether the DCI indication is the dynamic triggering of one or multiple CSI reporting setting(s) or not</w:t>
                            </w:r>
                          </w:p>
                          <w:p w14:paraId="1192156F" w14:textId="77777777" w:rsidR="00DC04EF" w:rsidRPr="004E0FB1" w:rsidRDefault="00DC04EF" w:rsidP="007D2C37">
                            <w:pPr>
                              <w:numPr>
                                <w:ilvl w:val="2"/>
                                <w:numId w:val="17"/>
                              </w:numPr>
                              <w:tabs>
                                <w:tab w:val="num" w:pos="2880"/>
                              </w:tabs>
                              <w:spacing w:after="0"/>
                              <w:ind w:left="2880"/>
                              <w:rPr>
                                <w:sz w:val="16"/>
                                <w:szCs w:val="16"/>
                                <w:lang w:eastAsia="x-none"/>
                              </w:rPr>
                            </w:pPr>
                            <w:r w:rsidRPr="004E0FB1">
                              <w:rPr>
                                <w:sz w:val="16"/>
                                <w:szCs w:val="16"/>
                                <w:highlight w:val="yellow"/>
                                <w:lang w:eastAsia="x-none"/>
                              </w:rPr>
                              <w:t>FFS:</w:t>
                            </w:r>
                            <w:r w:rsidRPr="004E0FB1">
                              <w:rPr>
                                <w:sz w:val="16"/>
                                <w:szCs w:val="16"/>
                                <w:lang w:eastAsia="x-none"/>
                              </w:rPr>
                              <w:t xml:space="preserve"> some CSI-RS resource(s) from two NZP CSI-RS resource subsets can be overlapped or not</w:t>
                            </w:r>
                          </w:p>
                          <w:p w14:paraId="2C4CF36E" w14:textId="77777777" w:rsidR="00DC04EF" w:rsidRPr="004E0FB1" w:rsidRDefault="00DC04EF" w:rsidP="007D2C37">
                            <w:pPr>
                              <w:numPr>
                                <w:ilvl w:val="1"/>
                                <w:numId w:val="17"/>
                              </w:numPr>
                              <w:tabs>
                                <w:tab w:val="num" w:pos="2160"/>
                              </w:tabs>
                              <w:spacing w:after="0"/>
                              <w:ind w:left="2160"/>
                              <w:rPr>
                                <w:sz w:val="16"/>
                                <w:szCs w:val="16"/>
                                <w:lang w:eastAsia="x-none"/>
                              </w:rPr>
                            </w:pPr>
                            <w:r w:rsidRPr="004E0FB1">
                              <w:rPr>
                                <w:sz w:val="16"/>
                                <w:szCs w:val="16"/>
                                <w:lang w:eastAsia="x-none"/>
                              </w:rPr>
                              <w:t>UE assumes each port of channel measurement NZP CSI-RS resource(s) corresponds to a desired layer if no PMI and RI feedback</w:t>
                            </w:r>
                          </w:p>
                          <w:p w14:paraId="1F238DF7" w14:textId="77777777" w:rsidR="00DC04EF" w:rsidRPr="004E0FB1" w:rsidRDefault="00DC04EF" w:rsidP="007D2C37">
                            <w:pPr>
                              <w:rPr>
                                <w:rFonts w:eastAsia="Microsoft YaHei"/>
                                <w:b/>
                                <w:iCs/>
                                <w:sz w:val="16"/>
                                <w:szCs w:val="16"/>
                                <w:highlight w:val="darkYellow"/>
                              </w:rPr>
                            </w:pPr>
                            <w:r w:rsidRPr="004E0FB1">
                              <w:rPr>
                                <w:rFonts w:eastAsia="Microsoft YaHei"/>
                                <w:b/>
                                <w:iCs/>
                                <w:sz w:val="16"/>
                                <w:szCs w:val="16"/>
                                <w:highlight w:val="darkYellow"/>
                              </w:rPr>
                              <w:t>Working Assumption:</w:t>
                            </w:r>
                          </w:p>
                          <w:p w14:paraId="320A0FC1" w14:textId="77777777" w:rsidR="00DC04EF" w:rsidRPr="004E0FB1" w:rsidRDefault="00DC04EF" w:rsidP="007D2C37">
                            <w:pPr>
                              <w:ind w:left="567"/>
                              <w:rPr>
                                <w:rFonts w:eastAsia="Microsoft YaHei"/>
                                <w:iCs/>
                                <w:sz w:val="16"/>
                                <w:szCs w:val="16"/>
                              </w:rPr>
                            </w:pPr>
                            <w:r w:rsidRPr="004E0FB1">
                              <w:rPr>
                                <w:rFonts w:eastAsia="Microsoft YaHei"/>
                                <w:iCs/>
                                <w:sz w:val="16"/>
                                <w:szCs w:val="16"/>
                              </w:rPr>
                              <w:t xml:space="preserve">For </w:t>
                            </w:r>
                            <w:r w:rsidRPr="004E0FB1">
                              <w:rPr>
                                <w:rFonts w:eastAsia="Microsoft YaHei" w:hint="eastAsia"/>
                                <w:iCs/>
                                <w:sz w:val="16"/>
                                <w:szCs w:val="16"/>
                              </w:rPr>
                              <w:t xml:space="preserve">ZP CSI-RS </w:t>
                            </w:r>
                            <w:r w:rsidRPr="004E0FB1">
                              <w:rPr>
                                <w:rFonts w:eastAsia="Microsoft YaHei"/>
                                <w:iCs/>
                                <w:sz w:val="16"/>
                                <w:szCs w:val="16"/>
                              </w:rPr>
                              <w:t>based</w:t>
                            </w:r>
                            <w:r w:rsidRPr="004E0FB1">
                              <w:rPr>
                                <w:rFonts w:eastAsia="Microsoft YaHei" w:hint="eastAsia"/>
                                <w:iCs/>
                                <w:sz w:val="16"/>
                                <w:szCs w:val="16"/>
                              </w:rPr>
                              <w:t xml:space="preserve"> IMR</w:t>
                            </w:r>
                            <w:r w:rsidRPr="004E0FB1">
                              <w:rPr>
                                <w:rFonts w:eastAsia="Microsoft YaHei"/>
                                <w:iCs/>
                                <w:sz w:val="16"/>
                                <w:szCs w:val="16"/>
                              </w:rPr>
                              <w:t>, support (2,2) and (4,1) which are configurable by RRC signalling</w:t>
                            </w:r>
                          </w:p>
                          <w:p w14:paraId="7FA05B3E" w14:textId="1A9D881B" w:rsidR="00DC04EF" w:rsidRPr="007D2C37" w:rsidRDefault="00DC04EF" w:rsidP="00BF7642">
                            <w:pPr>
                              <w:pStyle w:val="ListParagraph"/>
                              <w:numPr>
                                <w:ilvl w:val="0"/>
                                <w:numId w:val="18"/>
                              </w:numPr>
                              <w:spacing w:after="0"/>
                              <w:ind w:left="1440"/>
                              <w:contextualSpacing w:val="0"/>
                              <w:jc w:val="both"/>
                              <w:rPr>
                                <w:rFonts w:eastAsia="Microsoft YaHei"/>
                                <w:iCs/>
                                <w:sz w:val="16"/>
                                <w:szCs w:val="16"/>
                              </w:rPr>
                            </w:pPr>
                            <w:r w:rsidRPr="004E0FB1">
                              <w:rPr>
                                <w:rFonts w:eastAsia="Microsoft YaHei"/>
                                <w:iCs/>
                                <w:sz w:val="16"/>
                                <w:szCs w:val="16"/>
                              </w:rPr>
                              <w:t>Note: Study until next meeting whether support of both (2,2) and (4,1) are both necessary. If not, RRC configurability will be removed.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B078668" w14:textId="77777777" w:rsidR="00DC04EF" w:rsidRPr="004E0FB1" w:rsidRDefault="00DC04EF" w:rsidP="007D2C37">
                      <w:pPr>
                        <w:rPr>
                          <w:b/>
                          <w:sz w:val="16"/>
                          <w:szCs w:val="16"/>
                          <w:lang w:eastAsia="x-none"/>
                        </w:rPr>
                      </w:pPr>
                      <w:r w:rsidRPr="004E0FB1">
                        <w:rPr>
                          <w:b/>
                          <w:sz w:val="16"/>
                          <w:szCs w:val="16"/>
                          <w:highlight w:val="green"/>
                          <w:lang w:eastAsia="x-none"/>
                        </w:rPr>
                        <w:t>Agreement:</w:t>
                      </w:r>
                    </w:p>
                    <w:p w14:paraId="2ABC0798" w14:textId="77777777" w:rsidR="00DC04EF" w:rsidRPr="004E0FB1" w:rsidRDefault="00DC04EF" w:rsidP="007D2C37">
                      <w:pPr>
                        <w:tabs>
                          <w:tab w:val="left" w:pos="1440"/>
                        </w:tabs>
                        <w:snapToGrid w:val="0"/>
                        <w:ind w:left="567"/>
                        <w:rPr>
                          <w:iCs/>
                          <w:sz w:val="16"/>
                          <w:szCs w:val="16"/>
                        </w:rPr>
                      </w:pPr>
                      <w:r w:rsidRPr="004E0FB1">
                        <w:rPr>
                          <w:iCs/>
                          <w:sz w:val="16"/>
                          <w:szCs w:val="16"/>
                        </w:rPr>
                        <w:t>For non-PMI feedback, support the following port index indication method:</w:t>
                      </w:r>
                    </w:p>
                    <w:p w14:paraId="0A7C1475" w14:textId="01B3015E" w:rsidR="00DC04EF" w:rsidRPr="004E0FB1" w:rsidRDefault="00DC04EF" w:rsidP="007D2C37">
                      <w:pPr>
                        <w:numPr>
                          <w:ilvl w:val="0"/>
                          <w:numId w:val="16"/>
                        </w:numPr>
                        <w:tabs>
                          <w:tab w:val="left" w:pos="720"/>
                          <w:tab w:val="left" w:pos="1440"/>
                        </w:tabs>
                        <w:snapToGrid w:val="0"/>
                        <w:spacing w:after="0"/>
                        <w:ind w:left="1440"/>
                        <w:rPr>
                          <w:iCs/>
                          <w:sz w:val="16"/>
                          <w:szCs w:val="16"/>
                        </w:rPr>
                      </w:pPr>
                      <w:r w:rsidRPr="004E0FB1">
                        <w:rPr>
                          <w:iCs/>
                          <w:sz w:val="16"/>
                          <w:szCs w:val="16"/>
                        </w:rPr>
                        <w:t>Port index indication is signalled to UE for RI/CQI calculation in non-PMI feedback</w:t>
                      </w:r>
                    </w:p>
                    <w:p w14:paraId="552995DC" w14:textId="77777777" w:rsidR="00DC04EF" w:rsidRPr="004E0FB1" w:rsidRDefault="00DC04EF" w:rsidP="007D2C37">
                      <w:pPr>
                        <w:numPr>
                          <w:ilvl w:val="1"/>
                          <w:numId w:val="16"/>
                        </w:numPr>
                        <w:tabs>
                          <w:tab w:val="left" w:pos="1440"/>
                        </w:tabs>
                        <w:snapToGrid w:val="0"/>
                        <w:spacing w:after="0"/>
                        <w:ind w:left="2160"/>
                        <w:rPr>
                          <w:iCs/>
                          <w:sz w:val="16"/>
                          <w:szCs w:val="16"/>
                        </w:rPr>
                      </w:pPr>
                      <w:r w:rsidRPr="004E0FB1">
                        <w:rPr>
                          <w:iCs/>
                          <w:sz w:val="16"/>
                          <w:szCs w:val="16"/>
                          <w:highlight w:val="yellow"/>
                        </w:rPr>
                        <w:t>Port index indication per CSI-RS resource is configured by RRC</w:t>
                      </w:r>
                      <w:r w:rsidRPr="004E0FB1">
                        <w:rPr>
                          <w:iCs/>
                          <w:sz w:val="16"/>
                          <w:szCs w:val="16"/>
                        </w:rPr>
                        <w:t xml:space="preserve"> to select the CSI-RS port(s) used for RI/CQI calculation per rank</w:t>
                      </w:r>
                    </w:p>
                    <w:p w14:paraId="3766EC18" w14:textId="77777777" w:rsidR="00DC04EF" w:rsidRPr="004E0FB1" w:rsidRDefault="00DC04EF" w:rsidP="007D2C37">
                      <w:pPr>
                        <w:numPr>
                          <w:ilvl w:val="2"/>
                          <w:numId w:val="16"/>
                        </w:numPr>
                        <w:tabs>
                          <w:tab w:val="left" w:pos="1440"/>
                          <w:tab w:val="left" w:pos="2160"/>
                        </w:tabs>
                        <w:snapToGrid w:val="0"/>
                        <w:spacing w:after="0"/>
                        <w:ind w:left="2880"/>
                        <w:rPr>
                          <w:iCs/>
                          <w:sz w:val="16"/>
                          <w:szCs w:val="16"/>
                        </w:rPr>
                      </w:pPr>
                      <w:r w:rsidRPr="004E0FB1">
                        <w:rPr>
                          <w:iCs/>
                          <w:sz w:val="16"/>
                          <w:szCs w:val="16"/>
                        </w:rPr>
                        <w:t>Identity matrix is assumed by UE on the selected CSI-RS ports for RI/CQI calculation</w:t>
                      </w:r>
                    </w:p>
                    <w:p w14:paraId="027C2007" w14:textId="77777777" w:rsidR="00DC04EF" w:rsidRPr="004E0FB1" w:rsidRDefault="00DC04EF" w:rsidP="007D2C37">
                      <w:pPr>
                        <w:numPr>
                          <w:ilvl w:val="2"/>
                          <w:numId w:val="16"/>
                        </w:numPr>
                        <w:tabs>
                          <w:tab w:val="left" w:pos="1440"/>
                          <w:tab w:val="left" w:pos="2160"/>
                        </w:tabs>
                        <w:snapToGrid w:val="0"/>
                        <w:spacing w:after="0"/>
                        <w:ind w:left="2880"/>
                        <w:rPr>
                          <w:iCs/>
                          <w:sz w:val="16"/>
                          <w:szCs w:val="16"/>
                        </w:rPr>
                      </w:pPr>
                      <w:r w:rsidRPr="004E0FB1">
                        <w:rPr>
                          <w:iCs/>
                          <w:sz w:val="16"/>
                          <w:szCs w:val="16"/>
                        </w:rPr>
                        <w:t>N ports are selected for rank N</w:t>
                      </w:r>
                    </w:p>
                    <w:p w14:paraId="6EE54EB5" w14:textId="77777777" w:rsidR="00DC04EF" w:rsidRPr="004E0FB1" w:rsidRDefault="00DC04EF" w:rsidP="007D2C37">
                      <w:pPr>
                        <w:numPr>
                          <w:ilvl w:val="2"/>
                          <w:numId w:val="16"/>
                        </w:numPr>
                        <w:tabs>
                          <w:tab w:val="left" w:pos="1440"/>
                          <w:tab w:val="left" w:pos="2160"/>
                        </w:tabs>
                        <w:snapToGrid w:val="0"/>
                        <w:spacing w:after="0"/>
                        <w:ind w:left="2880"/>
                        <w:rPr>
                          <w:iCs/>
                          <w:sz w:val="16"/>
                          <w:szCs w:val="16"/>
                        </w:rPr>
                      </w:pPr>
                      <w:r w:rsidRPr="004E0FB1">
                        <w:rPr>
                          <w:iCs/>
                          <w:sz w:val="16"/>
                          <w:szCs w:val="16"/>
                        </w:rPr>
                        <w:t>The CSI-RS resource can be dynamically selected for CSI reporting in CSI framework</w:t>
                      </w:r>
                    </w:p>
                    <w:p w14:paraId="6E096F5D" w14:textId="77777777" w:rsidR="00DC04EF" w:rsidRPr="004E0FB1" w:rsidRDefault="00DC04EF" w:rsidP="007D2C37">
                      <w:pPr>
                        <w:rPr>
                          <w:b/>
                          <w:sz w:val="16"/>
                          <w:szCs w:val="16"/>
                          <w:lang w:eastAsia="x-none"/>
                        </w:rPr>
                      </w:pPr>
                      <w:r w:rsidRPr="004E0FB1">
                        <w:rPr>
                          <w:b/>
                          <w:sz w:val="16"/>
                          <w:szCs w:val="16"/>
                          <w:highlight w:val="green"/>
                          <w:lang w:eastAsia="x-none"/>
                        </w:rPr>
                        <w:t>Agreement:</w:t>
                      </w:r>
                    </w:p>
                    <w:p w14:paraId="7B022C0E" w14:textId="77777777" w:rsidR="00DC04EF" w:rsidRPr="004E0FB1" w:rsidRDefault="00DC04EF" w:rsidP="007D2C37">
                      <w:pPr>
                        <w:spacing w:after="0"/>
                        <w:ind w:left="567"/>
                        <w:rPr>
                          <w:sz w:val="16"/>
                          <w:szCs w:val="16"/>
                        </w:rPr>
                      </w:pPr>
                      <w:r w:rsidRPr="004E0FB1">
                        <w:rPr>
                          <w:sz w:val="16"/>
                          <w:szCs w:val="16"/>
                          <w:lang w:eastAsia="x-none"/>
                        </w:rPr>
                        <w:t>A set of NZP CSI-RS resource(s) is configured to a UE for channel and interference measurements,</w:t>
                      </w:r>
                      <w:r w:rsidRPr="004E0FB1">
                        <w:rPr>
                          <w:sz w:val="16"/>
                          <w:szCs w:val="16"/>
                        </w:rPr>
                        <w:t xml:space="preserve"> where</w:t>
                      </w:r>
                    </w:p>
                    <w:p w14:paraId="1D611D3C" w14:textId="77777777" w:rsidR="00DC04EF" w:rsidRPr="004E0FB1" w:rsidRDefault="00DC04EF" w:rsidP="007D2C37">
                      <w:pPr>
                        <w:numPr>
                          <w:ilvl w:val="1"/>
                          <w:numId w:val="17"/>
                        </w:numPr>
                        <w:tabs>
                          <w:tab w:val="num" w:pos="2160"/>
                        </w:tabs>
                        <w:spacing w:after="0"/>
                        <w:ind w:left="2160"/>
                        <w:rPr>
                          <w:sz w:val="16"/>
                          <w:szCs w:val="16"/>
                          <w:lang w:eastAsia="x-none"/>
                        </w:rPr>
                      </w:pPr>
                      <w:r w:rsidRPr="004E0FB1">
                        <w:rPr>
                          <w:sz w:val="16"/>
                          <w:szCs w:val="16"/>
                          <w:lang w:eastAsia="x-none"/>
                        </w:rPr>
                        <w:t>A subset of the set of NZP CSI-RS resource(s) are for channel measurement and another subset of the set of NZP CSI-RS resource(s) are for interference measurement</w:t>
                      </w:r>
                    </w:p>
                    <w:p w14:paraId="31AB3BEC" w14:textId="77777777" w:rsidR="00DC04EF" w:rsidRPr="004E0FB1" w:rsidRDefault="00DC04EF" w:rsidP="007D2C37">
                      <w:pPr>
                        <w:numPr>
                          <w:ilvl w:val="2"/>
                          <w:numId w:val="17"/>
                        </w:numPr>
                        <w:tabs>
                          <w:tab w:val="num" w:pos="2880"/>
                        </w:tabs>
                        <w:spacing w:after="0"/>
                        <w:ind w:left="2880"/>
                        <w:rPr>
                          <w:sz w:val="16"/>
                          <w:szCs w:val="16"/>
                          <w:lang w:eastAsia="x-none"/>
                        </w:rPr>
                      </w:pPr>
                      <w:r w:rsidRPr="004E0FB1">
                        <w:rPr>
                          <w:sz w:val="16"/>
                          <w:szCs w:val="16"/>
                          <w:lang w:eastAsia="x-none"/>
                        </w:rPr>
                        <w:t>Network indicates via DCI the subset of NZP CSI-RS resource(s) for channel measurement and the subset of CSI-RS resource(s) for interference measurement</w:t>
                      </w:r>
                    </w:p>
                    <w:p w14:paraId="11269E42" w14:textId="77777777" w:rsidR="00DC04EF" w:rsidRPr="004E0FB1" w:rsidRDefault="00DC04EF" w:rsidP="007D2C37">
                      <w:pPr>
                        <w:numPr>
                          <w:ilvl w:val="2"/>
                          <w:numId w:val="17"/>
                        </w:numPr>
                        <w:tabs>
                          <w:tab w:val="num" w:pos="2880"/>
                        </w:tabs>
                        <w:spacing w:after="0"/>
                        <w:ind w:left="2880"/>
                        <w:rPr>
                          <w:sz w:val="16"/>
                          <w:szCs w:val="16"/>
                          <w:lang w:eastAsia="x-none"/>
                        </w:rPr>
                      </w:pPr>
                      <w:r w:rsidRPr="004E0FB1">
                        <w:rPr>
                          <w:sz w:val="16"/>
                          <w:szCs w:val="16"/>
                          <w:highlight w:val="yellow"/>
                          <w:lang w:eastAsia="x-none"/>
                        </w:rPr>
                        <w:t>FFS:</w:t>
                      </w:r>
                      <w:r w:rsidRPr="004E0FB1">
                        <w:rPr>
                          <w:sz w:val="16"/>
                          <w:szCs w:val="16"/>
                          <w:lang w:eastAsia="x-none"/>
                        </w:rPr>
                        <w:t xml:space="preserve"> Whether the DCI indication is the dynamic triggering of one or multiple CSI reporting setting(s) or not</w:t>
                      </w:r>
                    </w:p>
                    <w:p w14:paraId="1192156F" w14:textId="77777777" w:rsidR="00DC04EF" w:rsidRPr="004E0FB1" w:rsidRDefault="00DC04EF" w:rsidP="007D2C37">
                      <w:pPr>
                        <w:numPr>
                          <w:ilvl w:val="2"/>
                          <w:numId w:val="17"/>
                        </w:numPr>
                        <w:tabs>
                          <w:tab w:val="num" w:pos="2880"/>
                        </w:tabs>
                        <w:spacing w:after="0"/>
                        <w:ind w:left="2880"/>
                        <w:rPr>
                          <w:sz w:val="16"/>
                          <w:szCs w:val="16"/>
                          <w:lang w:eastAsia="x-none"/>
                        </w:rPr>
                      </w:pPr>
                      <w:r w:rsidRPr="004E0FB1">
                        <w:rPr>
                          <w:sz w:val="16"/>
                          <w:szCs w:val="16"/>
                          <w:highlight w:val="yellow"/>
                          <w:lang w:eastAsia="x-none"/>
                        </w:rPr>
                        <w:t>FFS:</w:t>
                      </w:r>
                      <w:r w:rsidRPr="004E0FB1">
                        <w:rPr>
                          <w:sz w:val="16"/>
                          <w:szCs w:val="16"/>
                          <w:lang w:eastAsia="x-none"/>
                        </w:rPr>
                        <w:t xml:space="preserve"> some CSI-RS resource(s) from two NZP CSI-RS resource subsets can be overlapped or not</w:t>
                      </w:r>
                    </w:p>
                    <w:p w14:paraId="2C4CF36E" w14:textId="77777777" w:rsidR="00DC04EF" w:rsidRPr="004E0FB1" w:rsidRDefault="00DC04EF" w:rsidP="007D2C37">
                      <w:pPr>
                        <w:numPr>
                          <w:ilvl w:val="1"/>
                          <w:numId w:val="17"/>
                        </w:numPr>
                        <w:tabs>
                          <w:tab w:val="num" w:pos="2160"/>
                        </w:tabs>
                        <w:spacing w:after="0"/>
                        <w:ind w:left="2160"/>
                        <w:rPr>
                          <w:sz w:val="16"/>
                          <w:szCs w:val="16"/>
                          <w:lang w:eastAsia="x-none"/>
                        </w:rPr>
                      </w:pPr>
                      <w:r w:rsidRPr="004E0FB1">
                        <w:rPr>
                          <w:sz w:val="16"/>
                          <w:szCs w:val="16"/>
                          <w:lang w:eastAsia="x-none"/>
                        </w:rPr>
                        <w:t>UE assumes each port of channel measurement NZP CSI-RS resource(s) corresponds to a desired layer if no PMI and RI feedback</w:t>
                      </w:r>
                    </w:p>
                    <w:p w14:paraId="1F238DF7" w14:textId="77777777" w:rsidR="00DC04EF" w:rsidRPr="004E0FB1" w:rsidRDefault="00DC04EF" w:rsidP="007D2C37">
                      <w:pPr>
                        <w:rPr>
                          <w:rFonts w:eastAsia="Microsoft YaHei"/>
                          <w:b/>
                          <w:iCs/>
                          <w:sz w:val="16"/>
                          <w:szCs w:val="16"/>
                          <w:highlight w:val="darkYellow"/>
                        </w:rPr>
                      </w:pPr>
                      <w:r w:rsidRPr="004E0FB1">
                        <w:rPr>
                          <w:rFonts w:eastAsia="Microsoft YaHei"/>
                          <w:b/>
                          <w:iCs/>
                          <w:sz w:val="16"/>
                          <w:szCs w:val="16"/>
                          <w:highlight w:val="darkYellow"/>
                        </w:rPr>
                        <w:t>Working Assumption:</w:t>
                      </w:r>
                    </w:p>
                    <w:p w14:paraId="320A0FC1" w14:textId="77777777" w:rsidR="00DC04EF" w:rsidRPr="004E0FB1" w:rsidRDefault="00DC04EF" w:rsidP="007D2C37">
                      <w:pPr>
                        <w:ind w:left="567"/>
                        <w:rPr>
                          <w:rFonts w:eastAsia="Microsoft YaHei"/>
                          <w:iCs/>
                          <w:sz w:val="16"/>
                          <w:szCs w:val="16"/>
                        </w:rPr>
                      </w:pPr>
                      <w:r w:rsidRPr="004E0FB1">
                        <w:rPr>
                          <w:rFonts w:eastAsia="Microsoft YaHei"/>
                          <w:iCs/>
                          <w:sz w:val="16"/>
                          <w:szCs w:val="16"/>
                        </w:rPr>
                        <w:t xml:space="preserve">For </w:t>
                      </w:r>
                      <w:r w:rsidRPr="004E0FB1">
                        <w:rPr>
                          <w:rFonts w:eastAsia="Microsoft YaHei" w:hint="eastAsia"/>
                          <w:iCs/>
                          <w:sz w:val="16"/>
                          <w:szCs w:val="16"/>
                        </w:rPr>
                        <w:t xml:space="preserve">ZP CSI-RS </w:t>
                      </w:r>
                      <w:r w:rsidRPr="004E0FB1">
                        <w:rPr>
                          <w:rFonts w:eastAsia="Microsoft YaHei"/>
                          <w:iCs/>
                          <w:sz w:val="16"/>
                          <w:szCs w:val="16"/>
                        </w:rPr>
                        <w:t>based</w:t>
                      </w:r>
                      <w:r w:rsidRPr="004E0FB1">
                        <w:rPr>
                          <w:rFonts w:eastAsia="Microsoft YaHei" w:hint="eastAsia"/>
                          <w:iCs/>
                          <w:sz w:val="16"/>
                          <w:szCs w:val="16"/>
                        </w:rPr>
                        <w:t xml:space="preserve"> IMR</w:t>
                      </w:r>
                      <w:r w:rsidRPr="004E0FB1">
                        <w:rPr>
                          <w:rFonts w:eastAsia="Microsoft YaHei"/>
                          <w:iCs/>
                          <w:sz w:val="16"/>
                          <w:szCs w:val="16"/>
                        </w:rPr>
                        <w:t>, support (2,2) and (4,1) which are configurable by RRC signalling</w:t>
                      </w:r>
                    </w:p>
                    <w:p w14:paraId="7FA05B3E" w14:textId="1A9D881B" w:rsidR="00DC04EF" w:rsidRPr="007D2C37" w:rsidRDefault="00DC04EF" w:rsidP="00BF7642">
                      <w:pPr>
                        <w:pStyle w:val="ListParagraph"/>
                        <w:numPr>
                          <w:ilvl w:val="0"/>
                          <w:numId w:val="18"/>
                        </w:numPr>
                        <w:spacing w:after="0"/>
                        <w:ind w:left="1440"/>
                        <w:contextualSpacing w:val="0"/>
                        <w:jc w:val="both"/>
                        <w:rPr>
                          <w:rFonts w:eastAsia="Microsoft YaHei"/>
                          <w:iCs/>
                          <w:sz w:val="16"/>
                          <w:szCs w:val="16"/>
                        </w:rPr>
                      </w:pPr>
                      <w:r w:rsidRPr="004E0FB1">
                        <w:rPr>
                          <w:rFonts w:eastAsia="Microsoft YaHei"/>
                          <w:iCs/>
                          <w:sz w:val="16"/>
                          <w:szCs w:val="16"/>
                        </w:rPr>
                        <w:t>Note: Study until next meeting whether support of both (2,2) and (4,1) are both necessary. If not, RRC configurability will be removed.</w:t>
                      </w:r>
                    </w:p>
                  </w:txbxContent>
                </v:textbox>
                <w10:anchorlock/>
              </v:shape>
            </w:pict>
          </mc:Fallback>
        </mc:AlternateContent>
      </w:r>
    </w:p>
    <w:p w14:paraId="45D94F03" w14:textId="77F3DC63" w:rsidR="00477768" w:rsidRPr="00CE0424" w:rsidRDefault="00BF7642" w:rsidP="00BF7642">
      <w:pPr>
        <w:pStyle w:val="BodyText"/>
      </w:pPr>
      <w:r>
        <w:t xml:space="preserve">In this </w:t>
      </w:r>
      <w:r w:rsidR="007D2C37">
        <w:t>contribution, we discuss our views on the remaining details of the topics.</w:t>
      </w:r>
    </w:p>
    <w:p w14:paraId="3CB8F8BC" w14:textId="1CBF5700" w:rsidR="004000E8" w:rsidRDefault="004000E8" w:rsidP="00CE0424">
      <w:pPr>
        <w:pStyle w:val="Heading1"/>
      </w:pPr>
      <w:bookmarkStart w:id="1" w:name="_Ref178064866"/>
      <w:r w:rsidRPr="00CE0424">
        <w:t>Discussion</w:t>
      </w:r>
      <w:bookmarkEnd w:id="1"/>
    </w:p>
    <w:p w14:paraId="73795225" w14:textId="2B1A2AFD" w:rsidR="00B953F5" w:rsidRDefault="00B953F5" w:rsidP="00B953F5">
      <w:pPr>
        <w:pStyle w:val="Heading2"/>
      </w:pPr>
      <w:r>
        <w:t>Port indication for non-PMI feedback</w:t>
      </w:r>
    </w:p>
    <w:p w14:paraId="25EFF305" w14:textId="769099B3" w:rsidR="00A527F8" w:rsidRDefault="00A527F8" w:rsidP="00A527F8">
      <w:pPr>
        <w:rPr>
          <w:iCs/>
        </w:rPr>
      </w:pPr>
      <w:r w:rsidRPr="00A527F8">
        <w:rPr>
          <w:rStyle w:val="IvDbodytextChar"/>
          <w:rFonts w:ascii="Times New Roman" w:hAnsi="Times New Roman"/>
        </w:rPr>
        <w:t>Although it was agreed that</w:t>
      </w:r>
      <w:r w:rsidRPr="00A527F8">
        <w:rPr>
          <w:iCs/>
        </w:rPr>
        <w:t xml:space="preserve"> for non-PMI CSI feedback, port index indication per CSI-RS resource is configured by RRC to select the CSI-RS port(s) used for RI/CQI calculation per rank, exactly how to </w:t>
      </w:r>
      <w:r w:rsidRPr="00A527F8">
        <w:rPr>
          <w:iCs/>
        </w:rPr>
        <w:lastRenderedPageBreak/>
        <w:t>configure the port index by RRC is still to be determined</w:t>
      </w:r>
      <w:r>
        <w:rPr>
          <w:iCs/>
        </w:rPr>
        <w:t xml:space="preserve">. We see two </w:t>
      </w:r>
      <w:r w:rsidR="009F1B02">
        <w:rPr>
          <w:iCs/>
        </w:rPr>
        <w:t>possible</w:t>
      </w:r>
      <w:r>
        <w:rPr>
          <w:iCs/>
        </w:rPr>
        <w:t xml:space="preserve"> option</w:t>
      </w:r>
      <w:r w:rsidR="009F1B02">
        <w:rPr>
          <w:iCs/>
        </w:rPr>
        <w:t>s</w:t>
      </w:r>
      <w:r>
        <w:rPr>
          <w:iCs/>
        </w:rPr>
        <w:t xml:space="preserve"> for port </w:t>
      </w:r>
      <w:r w:rsidR="009F1B02">
        <w:rPr>
          <w:iCs/>
        </w:rPr>
        <w:t xml:space="preserve">index </w:t>
      </w:r>
      <w:r>
        <w:rPr>
          <w:iCs/>
        </w:rPr>
        <w:t>indication, i.e.</w:t>
      </w:r>
    </w:p>
    <w:p w14:paraId="1AB7AB68" w14:textId="5B0467D0" w:rsidR="00A527F8" w:rsidRPr="009F1B02" w:rsidRDefault="00A527F8" w:rsidP="00A527F8">
      <w:pPr>
        <w:pStyle w:val="ListParagraph"/>
        <w:numPr>
          <w:ilvl w:val="0"/>
          <w:numId w:val="19"/>
        </w:numPr>
        <w:rPr>
          <w:rFonts w:ascii="Times New Roman" w:hAnsi="Times New Roman"/>
        </w:rPr>
      </w:pPr>
      <w:r w:rsidRPr="00A527F8">
        <w:rPr>
          <w:iCs/>
        </w:rPr>
        <w:t>Option 1:</w:t>
      </w:r>
      <w:r w:rsidR="009F1B02">
        <w:rPr>
          <w:iCs/>
        </w:rPr>
        <w:t xml:space="preserve"> a single port index indication for all ranks</w:t>
      </w:r>
    </w:p>
    <w:p w14:paraId="79884D55" w14:textId="58FB2647" w:rsidR="009F1B02" w:rsidRPr="009F1B02" w:rsidRDefault="009F1B02" w:rsidP="00A527F8">
      <w:pPr>
        <w:pStyle w:val="ListParagraph"/>
        <w:numPr>
          <w:ilvl w:val="0"/>
          <w:numId w:val="19"/>
        </w:numPr>
        <w:rPr>
          <w:rFonts w:ascii="Times New Roman" w:hAnsi="Times New Roman"/>
        </w:rPr>
      </w:pPr>
      <w:r>
        <w:rPr>
          <w:iCs/>
        </w:rPr>
        <w:t>Option 2: one port index indication per rank</w:t>
      </w:r>
    </w:p>
    <w:p w14:paraId="3B178331" w14:textId="25C3E390" w:rsidR="009F1B02" w:rsidRDefault="009F1B02" w:rsidP="009F1B02">
      <w:pPr>
        <w:pStyle w:val="BodyText"/>
        <w:rPr>
          <w:rStyle w:val="IvDbodytextChar"/>
          <w:rFonts w:ascii="Times New Roman" w:hAnsi="Times New Roman"/>
        </w:rPr>
      </w:pPr>
      <w:r>
        <w:t>With option 1</w:t>
      </w:r>
      <w:r w:rsidRPr="009F1B02">
        <w:t xml:space="preserve">, </w:t>
      </w:r>
      <w:r>
        <w:rPr>
          <w:rStyle w:val="IvDbodytextChar"/>
          <w:rFonts w:ascii="Times New Roman" w:hAnsi="Times New Roman"/>
        </w:rPr>
        <w:t>f</w:t>
      </w:r>
      <w:r w:rsidRPr="009F1B02">
        <w:rPr>
          <w:rStyle w:val="IvDbodytextChar"/>
          <w:rFonts w:ascii="Times New Roman" w:hAnsi="Times New Roman"/>
        </w:rPr>
        <w:t xml:space="preserve">or a CSI-RS resource of </w:t>
      </w:r>
      <w:r w:rsidRPr="009F1B02">
        <w:rPr>
          <w:rStyle w:val="IvDbodytextChar"/>
          <w:rFonts w:ascii="Times New Roman" w:hAnsi="Times New Roman"/>
          <w:i/>
        </w:rPr>
        <w:t>P</w:t>
      </w:r>
      <w:r w:rsidRPr="009F1B02">
        <w:rPr>
          <w:rStyle w:val="IvDbodytextChar"/>
          <w:rFonts w:ascii="Times New Roman" w:hAnsi="Times New Roman"/>
        </w:rPr>
        <w:t xml:space="preserve"> ports with port index </w:t>
      </w:r>
      <m:oMath>
        <m:sSub>
          <m:sSubPr>
            <m:ctrlPr>
              <w:rPr>
                <w:rStyle w:val="IvDbodytextChar"/>
                <w:rFonts w:ascii="Cambria Math" w:hAnsi="Cambria Math"/>
                <w:i/>
              </w:rPr>
            </m:ctrlPr>
          </m:sSubPr>
          <m:e>
            <m:r>
              <w:rPr>
                <w:rStyle w:val="IvDbodytextChar"/>
                <w:rFonts w:ascii="Cambria Math" w:hAnsi="Cambria Math"/>
              </w:rPr>
              <m:t>p</m:t>
            </m:r>
          </m:e>
          <m:sub>
            <m:r>
              <w:rPr>
                <w:rStyle w:val="IvDbodytextChar"/>
                <w:rFonts w:ascii="Cambria Math" w:hAnsi="Cambria Math"/>
              </w:rPr>
              <m:t>i</m:t>
            </m:r>
          </m:sub>
        </m:sSub>
        <m:r>
          <w:rPr>
            <w:rStyle w:val="IvDbodytextChar"/>
            <w:rFonts w:ascii="Cambria Math" w:hAnsi="Cambria Math"/>
          </w:rPr>
          <m:t xml:space="preserve"> ( i=0,1,…,P-1)</m:t>
        </m:r>
      </m:oMath>
      <w:r w:rsidR="00557405">
        <w:rPr>
          <w:rStyle w:val="IvDbodytextChar"/>
          <w:rFonts w:ascii="Times New Roman" w:hAnsi="Times New Roman"/>
        </w:rPr>
        <w:t xml:space="preserve">, </w:t>
      </w:r>
      <w:r>
        <w:rPr>
          <w:rStyle w:val="IvDbodytextChar"/>
          <w:rFonts w:ascii="Times New Roman" w:hAnsi="Times New Roman"/>
        </w:rPr>
        <w:t xml:space="preserve">a single </w:t>
      </w:r>
      <w:r w:rsidRPr="009F1B02">
        <w:rPr>
          <w:rStyle w:val="IvDbodytextChar"/>
          <w:rFonts w:ascii="Times New Roman" w:hAnsi="Times New Roman"/>
        </w:rPr>
        <w:t xml:space="preserve">bit map </w:t>
      </w:r>
      <m:oMath>
        <m:d>
          <m:dPr>
            <m:begChr m:val="{"/>
            <m:endChr m:val="}"/>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a</m:t>
                </m:r>
              </m:e>
              <m:sub>
                <m:r>
                  <w:rPr>
                    <w:rStyle w:val="IvDbodytextChar"/>
                    <w:rFonts w:ascii="Cambria Math" w:hAnsi="Cambria Math"/>
                  </w:rPr>
                  <m:t>0</m:t>
                </m:r>
              </m:sub>
            </m:sSub>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a</m:t>
                </m:r>
              </m:e>
              <m:sub>
                <m:r>
                  <w:rPr>
                    <w:rStyle w:val="IvDbodytextChar"/>
                    <w:rFonts w:ascii="Cambria Math" w:hAnsi="Cambria Math"/>
                  </w:rPr>
                  <m:t>1</m:t>
                </m:r>
              </m:sub>
            </m:sSub>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a</m:t>
                </m:r>
              </m:e>
              <m:sub>
                <m:r>
                  <w:rPr>
                    <w:rStyle w:val="IvDbodytextChar"/>
                    <w:rFonts w:ascii="Cambria Math" w:hAnsi="Cambria Math"/>
                  </w:rPr>
                  <m:t>P-1</m:t>
                </m:r>
              </m:sub>
            </m:sSub>
          </m:e>
        </m:d>
      </m:oMath>
      <w:r w:rsidRPr="009F1B02">
        <w:rPr>
          <w:rStyle w:val="IvDbodytextChar"/>
          <w:rFonts w:ascii="Times New Roman" w:hAnsi="Times New Roman"/>
        </w:rPr>
        <w:t xml:space="preserve"> </w:t>
      </w:r>
      <w:r>
        <w:rPr>
          <w:rStyle w:val="IvDbodytextChar"/>
          <w:rFonts w:ascii="Times New Roman" w:hAnsi="Times New Roman"/>
        </w:rPr>
        <w:t xml:space="preserve"> can be used </w:t>
      </w:r>
      <w:r w:rsidRPr="009F1B02">
        <w:rPr>
          <w:rStyle w:val="IvDbodytextChar"/>
          <w:rFonts w:ascii="Times New Roman" w:hAnsi="Times New Roman"/>
        </w:rPr>
        <w:t xml:space="preserve">to indicate N </w:t>
      </w:r>
      <m:oMath>
        <m:r>
          <w:rPr>
            <w:rStyle w:val="IvDbodytextChar"/>
            <w:rFonts w:ascii="Cambria Math" w:hAnsi="Cambria Math"/>
          </w:rPr>
          <m:t>∈{1,2,</m:t>
        </m:r>
        <m:func>
          <m:funcPr>
            <m:ctrlPr>
              <w:rPr>
                <w:rStyle w:val="IvDbodytextChar"/>
                <w:rFonts w:ascii="Cambria Math" w:hAnsi="Cambria Math"/>
              </w:rPr>
            </m:ctrlPr>
          </m:funcPr>
          <m:fName>
            <m:r>
              <m:rPr>
                <m:sty m:val="p"/>
              </m:rPr>
              <w:rPr>
                <w:rStyle w:val="IvDbodytextChar"/>
                <w:rFonts w:ascii="Cambria Math" w:hAnsi="Cambria Math"/>
              </w:rPr>
              <m:t>min</m:t>
            </m:r>
            <m:ctrlPr>
              <w:rPr>
                <w:rStyle w:val="IvDbodytextChar"/>
                <w:rFonts w:ascii="Cambria Math" w:hAnsi="Cambria Math"/>
                <w:i/>
              </w:rPr>
            </m:ctrlPr>
          </m:fName>
          <m:e>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R</m:t>
                    </m:r>
                  </m:e>
                  <m:sub>
                    <m:r>
                      <m:rPr>
                        <m:sty m:val="p"/>
                      </m:rPr>
                      <w:rPr>
                        <w:rStyle w:val="IvDbodytextChar"/>
                        <w:rFonts w:ascii="Cambria Math" w:hAnsi="Cambria Math"/>
                      </w:rPr>
                      <m:t>max</m:t>
                    </m:r>
                  </m:sub>
                </m:sSub>
                <m:r>
                  <w:rPr>
                    <w:rStyle w:val="IvDbodytextChar"/>
                    <w:rFonts w:ascii="Cambria Math" w:hAnsi="Cambria Math"/>
                  </w:rPr>
                  <m:t>,P</m:t>
                </m:r>
              </m:e>
            </m:d>
          </m:e>
        </m:func>
        <m:r>
          <w:rPr>
            <w:rStyle w:val="IvDbodytextChar"/>
            <w:rFonts w:ascii="Cambria Math" w:hAnsi="Cambria Math"/>
          </w:rPr>
          <m:t>}</m:t>
        </m:r>
      </m:oMath>
      <w:r w:rsidRPr="009F1B02">
        <w:rPr>
          <w:rStyle w:val="IvDbodytextChar"/>
          <w:rFonts w:ascii="Times New Roman" w:hAnsi="Times New Roman"/>
        </w:rPr>
        <w:t xml:space="preserve"> ports in the CSI-RS resource to be used for non-PMI CSI feedback</w:t>
      </w:r>
      <w:r w:rsidR="008B0288">
        <w:rPr>
          <w:rStyle w:val="IvDbodytextChar"/>
          <w:rFonts w:ascii="Times New Roman" w:hAnsi="Times New Roman"/>
        </w:rPr>
        <w:t xml:space="preserve">, where </w:t>
      </w:r>
      <m:oMath>
        <m:sSub>
          <m:sSubPr>
            <m:ctrlPr>
              <w:rPr>
                <w:rStyle w:val="IvDbodytextChar"/>
                <w:rFonts w:ascii="Cambria Math" w:hAnsi="Cambria Math"/>
                <w:i/>
              </w:rPr>
            </m:ctrlPr>
          </m:sSubPr>
          <m:e>
            <m:r>
              <w:rPr>
                <w:rStyle w:val="IvDbodytextChar"/>
                <w:rFonts w:ascii="Cambria Math" w:hAnsi="Cambria Math"/>
              </w:rPr>
              <m:t>R</m:t>
            </m:r>
          </m:e>
          <m:sub>
            <m:r>
              <m:rPr>
                <m:sty m:val="p"/>
              </m:rPr>
              <w:rPr>
                <w:rStyle w:val="IvDbodytextChar"/>
                <w:rFonts w:ascii="Cambria Math" w:hAnsi="Cambria Math"/>
              </w:rPr>
              <m:t>max</m:t>
            </m:r>
          </m:sub>
        </m:sSub>
        <m:r>
          <w:rPr>
            <w:rStyle w:val="IvDbodytextChar"/>
            <w:rFonts w:ascii="Cambria Math" w:hAnsi="Cambria Math"/>
          </w:rPr>
          <m:t>≤8</m:t>
        </m:r>
      </m:oMath>
      <w:r w:rsidR="008B0288">
        <w:rPr>
          <w:rStyle w:val="IvDbodytextChar"/>
          <w:rFonts w:ascii="Times New Roman" w:hAnsi="Times New Roman"/>
        </w:rPr>
        <w:t xml:space="preserve"> is the maximum rank the is configured to report CSI feedback for</w:t>
      </w:r>
      <w:r w:rsidRPr="009F1B02">
        <w:rPr>
          <w:rStyle w:val="IvDbodytextChar"/>
          <w:rFonts w:ascii="Times New Roman" w:hAnsi="Times New Roman"/>
        </w:rPr>
        <w:t xml:space="preserve">.  Each bit in the bit map is associated with a port in the CSI-RS resource.  For example,  </w:t>
      </w:r>
      <m:oMath>
        <m:sSub>
          <m:sSubPr>
            <m:ctrlPr>
              <w:rPr>
                <w:rStyle w:val="IvDbodytextChar"/>
                <w:rFonts w:ascii="Cambria Math" w:hAnsi="Cambria Math"/>
                <w:i/>
              </w:rPr>
            </m:ctrlPr>
          </m:sSubPr>
          <m:e>
            <m:r>
              <w:rPr>
                <w:rStyle w:val="IvDbodytextChar"/>
                <w:rFonts w:ascii="Cambria Math" w:hAnsi="Cambria Math"/>
              </w:rPr>
              <m:t>a</m:t>
            </m:r>
          </m:e>
          <m:sub>
            <m:r>
              <w:rPr>
                <w:rStyle w:val="IvDbodytextChar"/>
                <w:rFonts w:ascii="Cambria Math" w:hAnsi="Cambria Math"/>
              </w:rPr>
              <m:t>i</m:t>
            </m:r>
          </m:sub>
        </m:sSub>
        <m:r>
          <w:rPr>
            <w:rStyle w:val="IvDbodytextChar"/>
            <w:rFonts w:ascii="Cambria Math" w:hAnsi="Cambria Math"/>
          </w:rPr>
          <m:t xml:space="preserve"> (i=0,1,2,…,P-1)</m:t>
        </m:r>
      </m:oMath>
      <w:r w:rsidRPr="009F1B02">
        <w:rPr>
          <w:rStyle w:val="IvDbodytextChar"/>
          <w:rFonts w:ascii="Times New Roman" w:hAnsi="Times New Roman"/>
        </w:rPr>
        <w:t xml:space="preserve"> is associated with port </w:t>
      </w:r>
      <m:oMath>
        <m:sSub>
          <m:sSubPr>
            <m:ctrlPr>
              <w:rPr>
                <w:rStyle w:val="IvDbodytextChar"/>
                <w:rFonts w:ascii="Cambria Math" w:hAnsi="Cambria Math"/>
                <w:i/>
              </w:rPr>
            </m:ctrlPr>
          </m:sSubPr>
          <m:e>
            <m:r>
              <w:rPr>
                <w:rStyle w:val="IvDbodytextChar"/>
                <w:rFonts w:ascii="Cambria Math" w:hAnsi="Cambria Math"/>
              </w:rPr>
              <m:t>p</m:t>
            </m:r>
          </m:e>
          <m:sub>
            <m:r>
              <w:rPr>
                <w:rStyle w:val="IvDbodytextChar"/>
                <w:rFonts w:ascii="Cambria Math" w:hAnsi="Cambria Math"/>
              </w:rPr>
              <m:t>i</m:t>
            </m:r>
          </m:sub>
        </m:sSub>
      </m:oMath>
      <w:r w:rsidR="00557405">
        <w:rPr>
          <w:rStyle w:val="IvDbodytextChar"/>
          <w:rFonts w:ascii="Times New Roman" w:hAnsi="Times New Roman"/>
        </w:rPr>
        <w:t xml:space="preserve"> and p</w:t>
      </w:r>
      <w:r w:rsidRPr="009F1B02">
        <w:rPr>
          <w:rStyle w:val="IvDbodytextChar"/>
          <w:rFonts w:ascii="Times New Roman" w:hAnsi="Times New Roman"/>
        </w:rPr>
        <w:t xml:space="preserve">ort </w:t>
      </w:r>
      <m:oMath>
        <m:sSub>
          <m:sSubPr>
            <m:ctrlPr>
              <w:rPr>
                <w:rStyle w:val="IvDbodytextChar"/>
                <w:rFonts w:ascii="Cambria Math" w:hAnsi="Cambria Math"/>
                <w:i/>
              </w:rPr>
            </m:ctrlPr>
          </m:sSubPr>
          <m:e>
            <m:r>
              <w:rPr>
                <w:rStyle w:val="IvDbodytextChar"/>
                <w:rFonts w:ascii="Cambria Math" w:hAnsi="Cambria Math"/>
              </w:rPr>
              <m:t>p</m:t>
            </m:r>
          </m:e>
          <m:sub>
            <m:r>
              <w:rPr>
                <w:rStyle w:val="IvDbodytextChar"/>
                <w:rFonts w:ascii="Cambria Math" w:hAnsi="Cambria Math"/>
              </w:rPr>
              <m:t>i</m:t>
            </m:r>
          </m:sub>
        </m:sSub>
      </m:oMath>
      <w:r w:rsidRPr="009F1B02">
        <w:rPr>
          <w:rStyle w:val="IvDbodytextChar"/>
          <w:rFonts w:ascii="Times New Roman" w:hAnsi="Times New Roman"/>
        </w:rPr>
        <w:t xml:space="preserve"> is selected if </w:t>
      </w:r>
      <m:oMath>
        <m:sSub>
          <m:sSubPr>
            <m:ctrlPr>
              <w:rPr>
                <w:rStyle w:val="IvDbodytextChar"/>
                <w:rFonts w:ascii="Cambria Math" w:hAnsi="Cambria Math"/>
                <w:i/>
              </w:rPr>
            </m:ctrlPr>
          </m:sSubPr>
          <m:e>
            <m:r>
              <w:rPr>
                <w:rStyle w:val="IvDbodytextChar"/>
                <w:rFonts w:ascii="Cambria Math" w:hAnsi="Cambria Math"/>
              </w:rPr>
              <m:t>a</m:t>
            </m:r>
          </m:e>
          <m:sub>
            <m:r>
              <w:rPr>
                <w:rStyle w:val="IvDbodytextChar"/>
                <w:rFonts w:ascii="Cambria Math" w:hAnsi="Cambria Math"/>
              </w:rPr>
              <m:t>i</m:t>
            </m:r>
          </m:sub>
        </m:sSub>
        <m:r>
          <w:rPr>
            <w:rStyle w:val="IvDbodytextChar"/>
            <w:rFonts w:ascii="Cambria Math" w:hAnsi="Cambria Math"/>
          </w:rPr>
          <m:t>=1</m:t>
        </m:r>
      </m:oMath>
      <w:r w:rsidRPr="009F1B02">
        <w:rPr>
          <w:rStyle w:val="IvDbodytextChar"/>
          <w:rFonts w:ascii="Times New Roman" w:hAnsi="Times New Roman"/>
        </w:rPr>
        <w:t xml:space="preserve">.  There are </w:t>
      </w:r>
      <m:oMath>
        <m:r>
          <w:rPr>
            <w:rStyle w:val="IvDbodytextChar"/>
            <w:rFonts w:ascii="Cambria Math" w:hAnsi="Cambria Math"/>
          </w:rPr>
          <m:t xml:space="preserve">N </m:t>
        </m:r>
      </m:oMath>
      <w:r w:rsidRPr="009F1B02">
        <w:rPr>
          <w:rStyle w:val="IvDbodytextChar"/>
          <w:rFonts w:ascii="Times New Roman" w:hAnsi="Times New Roman"/>
        </w:rPr>
        <w:t xml:space="preserve">bits in the bit map </w:t>
      </w:r>
      <w:r w:rsidR="008B0288">
        <w:rPr>
          <w:rStyle w:val="IvDbodytextChar"/>
          <w:rFonts w:ascii="Times New Roman" w:hAnsi="Times New Roman"/>
        </w:rPr>
        <w:t xml:space="preserve">which </w:t>
      </w:r>
      <w:r w:rsidRPr="009F1B02">
        <w:rPr>
          <w:rStyle w:val="IvDbodytextChar"/>
          <w:rFonts w:ascii="Times New Roman" w:hAnsi="Times New Roman"/>
        </w:rPr>
        <w:t>are set to 1.</w:t>
      </w:r>
    </w:p>
    <w:p w14:paraId="3B6FAB78" w14:textId="31F56C73" w:rsidR="009F1B02" w:rsidRDefault="00557405" w:rsidP="009F1B02">
      <w:pPr>
        <w:pStyle w:val="BodyText"/>
      </w:pPr>
      <w:r>
        <w:rPr>
          <w:rStyle w:val="IvDbodytextChar"/>
          <w:rFonts w:ascii="Times New Roman" w:hAnsi="Times New Roman"/>
        </w:rPr>
        <w:t>Option 1 assumes a rank-nested property, in which f</w:t>
      </w:r>
      <w:r w:rsidR="009F1B02" w:rsidRPr="009F1B02">
        <w:rPr>
          <w:rStyle w:val="IvDbodytextChar"/>
          <w:rFonts w:ascii="Times New Roman" w:hAnsi="Times New Roman"/>
        </w:rPr>
        <w:t xml:space="preserve">or rank </w:t>
      </w:r>
      <m:oMath>
        <m:r>
          <w:rPr>
            <w:rStyle w:val="IvDbodytextChar"/>
            <w:rFonts w:ascii="Cambria Math" w:hAnsi="Cambria Math"/>
          </w:rPr>
          <m:t>k∈{1,2,…, N}</m:t>
        </m:r>
      </m:oMath>
      <w:r>
        <w:rPr>
          <w:rStyle w:val="IvDbodytextChar"/>
          <w:rFonts w:ascii="Times New Roman" w:hAnsi="Times New Roman"/>
        </w:rPr>
        <w:t xml:space="preserve">, </w:t>
      </w:r>
      <w:r w:rsidR="009F1B02" w:rsidRPr="009F1B02">
        <w:rPr>
          <w:rStyle w:val="IvDbodytextChar"/>
          <w:rFonts w:ascii="Times New Roman" w:hAnsi="Times New Roman"/>
        </w:rPr>
        <w:t>the UE assume</w:t>
      </w:r>
      <w:r w:rsidR="009F1B02">
        <w:rPr>
          <w:rStyle w:val="IvDbodytextChar"/>
          <w:rFonts w:ascii="Times New Roman" w:hAnsi="Times New Roman"/>
        </w:rPr>
        <w:t>s</w:t>
      </w:r>
      <w:r w:rsidR="009F1B02" w:rsidRPr="009F1B02">
        <w:rPr>
          <w:rStyle w:val="IvDbodytextChar"/>
          <w:rFonts w:ascii="Times New Roman" w:hAnsi="Times New Roman"/>
        </w:rPr>
        <w:t xml:space="preserve"> </w:t>
      </w:r>
      <w:r>
        <w:rPr>
          <w:rStyle w:val="IvDbodytextChar"/>
          <w:rFonts w:ascii="Times New Roman" w:hAnsi="Times New Roman"/>
        </w:rPr>
        <w:t xml:space="preserve">the first k of the N ports for </w:t>
      </w:r>
      <w:r w:rsidR="00A621D0">
        <w:rPr>
          <w:rStyle w:val="IvDbodytextChar"/>
          <w:rFonts w:ascii="Times New Roman" w:hAnsi="Times New Roman"/>
        </w:rPr>
        <w:t xml:space="preserve">CQI calculation. </w:t>
      </w:r>
      <w:r w:rsidR="00A621D0">
        <w:t xml:space="preserve">So if the </w:t>
      </w:r>
      <w:r w:rsidR="00A621D0" w:rsidRPr="009F1B02">
        <w:rPr>
          <w:rStyle w:val="IvDbodytextChar"/>
          <w:rFonts w:ascii="Times New Roman" w:hAnsi="Times New Roman"/>
          <w:i/>
        </w:rPr>
        <w:t>N</w:t>
      </w:r>
      <w:r w:rsidR="00A621D0">
        <w:rPr>
          <w:rStyle w:val="IvDbodytextChar"/>
          <w:rFonts w:ascii="Times New Roman" w:hAnsi="Times New Roman"/>
        </w:rPr>
        <w:t xml:space="preserve"> </w:t>
      </w:r>
      <w:r w:rsidR="00A621D0" w:rsidRPr="009F1B02">
        <w:rPr>
          <w:rStyle w:val="IvDbodytextChar"/>
          <w:rFonts w:ascii="Times New Roman" w:hAnsi="Times New Roman"/>
        </w:rPr>
        <w:t>selected</w:t>
      </w:r>
      <w:r w:rsidR="00A621D0">
        <w:rPr>
          <w:rStyle w:val="IvDbodytextChar"/>
          <w:rFonts w:ascii="Times New Roman" w:hAnsi="Times New Roman"/>
        </w:rPr>
        <w:t xml:space="preserve"> ports are </w:t>
      </w:r>
      <m:oMath>
        <m:d>
          <m:dPr>
            <m:begChr m:val="{"/>
            <m:endChr m:val="}"/>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p</m:t>
                </m:r>
              </m:e>
              <m:sub>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0</m:t>
                    </m:r>
                  </m:sub>
                </m:sSub>
              </m:sub>
            </m:sSub>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p</m:t>
                </m:r>
              </m:e>
              <m:sub>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1</m:t>
                    </m:r>
                  </m:sub>
                </m:sSub>
              </m:sub>
            </m:sSub>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p</m:t>
                </m:r>
              </m:e>
              <m:sub>
                <m:sSub>
                  <m:sSubPr>
                    <m:ctrlPr>
                      <w:rPr>
                        <w:rStyle w:val="IvDbodytextChar"/>
                        <w:rFonts w:ascii="Cambria Math" w:hAnsi="Cambria Math"/>
                        <w:i/>
                      </w:rPr>
                    </m:ctrlPr>
                  </m:sSubPr>
                  <m:e>
                    <m:r>
                      <w:rPr>
                        <w:rStyle w:val="IvDbodytextChar"/>
                        <w:rFonts w:ascii="Cambria Math" w:hAnsi="Cambria Math"/>
                      </w:rPr>
                      <m:t>s</m:t>
                    </m:r>
                  </m:e>
                  <m:sub>
                    <m:d>
                      <m:dPr>
                        <m:ctrlPr>
                          <w:rPr>
                            <w:rStyle w:val="IvDbodytextChar"/>
                            <w:rFonts w:ascii="Cambria Math" w:hAnsi="Cambria Math"/>
                            <w:i/>
                          </w:rPr>
                        </m:ctrlPr>
                      </m:dPr>
                      <m:e>
                        <m:r>
                          <w:rPr>
                            <w:rStyle w:val="IvDbodytextChar"/>
                            <w:rFonts w:ascii="Cambria Math" w:hAnsi="Cambria Math"/>
                          </w:rPr>
                          <m:t>N-1</m:t>
                        </m:r>
                      </m:e>
                    </m:d>
                  </m:sub>
                </m:sSub>
              </m:sub>
            </m:sSub>
          </m:e>
        </m:d>
      </m:oMath>
      <w:r w:rsidR="00A621D0" w:rsidRPr="009F1B02">
        <w:rPr>
          <w:rStyle w:val="IvDbodytextChar"/>
          <w:rFonts w:ascii="Times New Roman" w:hAnsi="Times New Roman"/>
        </w:rPr>
        <w:t xml:space="preserve"> </w:t>
      </w:r>
      <w:r w:rsidR="00A621D0">
        <w:rPr>
          <w:rStyle w:val="IvDbodytextChar"/>
          <w:rFonts w:ascii="Times New Roman" w:hAnsi="Times New Roman"/>
        </w:rPr>
        <w:t xml:space="preserve">, </w:t>
      </w:r>
      <w:r w:rsidR="00A621D0" w:rsidRPr="009F1B02">
        <w:rPr>
          <w:rStyle w:val="IvDbodytextChar"/>
          <w:rFonts w:ascii="Times New Roman" w:hAnsi="Times New Roman"/>
        </w:rPr>
        <w:t xml:space="preserve">where  </w:t>
      </w:r>
      <m:oMath>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0</m:t>
            </m:r>
          </m:sub>
        </m:sSub>
        <m:r>
          <w:rPr>
            <w:rStyle w:val="IvDbodytextChar"/>
            <w:rFonts w:ascii="Cambria Math" w:hAnsi="Cambria Math"/>
          </w:rPr>
          <m:t>&lt;</m:t>
        </m:r>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1</m:t>
            </m:r>
          </m:sub>
        </m:sSub>
        <m:r>
          <w:rPr>
            <w:rStyle w:val="IvDbodytextChar"/>
            <w:rFonts w:ascii="Cambria Math" w:hAnsi="Cambria Math"/>
          </w:rPr>
          <m:t>&lt;…&lt;</m:t>
        </m:r>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 xml:space="preserve">N-1 </m:t>
            </m:r>
          </m:sub>
        </m:sSub>
        <m:r>
          <m:rPr>
            <m:nor/>
          </m:rPr>
          <w:rPr>
            <w:rStyle w:val="IvDbodytextChar"/>
            <w:rFonts w:ascii="Times New Roman" w:hAnsi="Times New Roman"/>
          </w:rPr>
          <m:t xml:space="preserve">and </m:t>
        </m:r>
        <m:r>
          <w:rPr>
            <w:rStyle w:val="IvDbodytextChar"/>
            <w:rFonts w:ascii="Cambria Math" w:hAnsi="Cambria Math"/>
          </w:rPr>
          <m:t xml:space="preserve"> </m:t>
        </m:r>
        <m:sSub>
          <m:sSubPr>
            <m:ctrlPr>
              <w:rPr>
                <w:rStyle w:val="IvDbodytextChar"/>
                <w:rFonts w:ascii="Cambria Math" w:hAnsi="Cambria Math"/>
                <w:i/>
              </w:rPr>
            </m:ctrlPr>
          </m:sSubPr>
          <m:e>
            <m:r>
              <w:rPr>
                <w:rStyle w:val="IvDbodytextChar"/>
                <w:rFonts w:ascii="Cambria Math" w:hAnsi="Cambria Math"/>
              </w:rPr>
              <m:t>s</m:t>
            </m:r>
          </m:e>
          <m:sub>
            <m:r>
              <w:rPr>
                <w:rStyle w:val="IvDbodytextChar"/>
                <w:rFonts w:ascii="Cambria Math" w:hAnsi="Cambria Math"/>
              </w:rPr>
              <m:t>i</m:t>
            </m:r>
          </m:sub>
        </m:sSub>
        <m:r>
          <w:rPr>
            <w:rStyle w:val="IvDbodytextChar"/>
            <w:rFonts w:ascii="Cambria Math" w:hAnsi="Cambria Math"/>
          </w:rPr>
          <m:t>∈</m:t>
        </m:r>
        <m:d>
          <m:dPr>
            <m:begChr m:val="{"/>
            <m:endChr m:val="}"/>
            <m:ctrlPr>
              <w:rPr>
                <w:rStyle w:val="IvDbodytextChar"/>
                <w:rFonts w:ascii="Cambria Math" w:hAnsi="Cambria Math"/>
                <w:i/>
              </w:rPr>
            </m:ctrlPr>
          </m:dPr>
          <m:e>
            <m:r>
              <w:rPr>
                <w:rStyle w:val="IvDbodytextChar"/>
                <w:rFonts w:ascii="Cambria Math" w:hAnsi="Cambria Math"/>
              </w:rPr>
              <m:t>0,1,…,P-1</m:t>
            </m:r>
          </m:e>
        </m:d>
        <m:r>
          <w:rPr>
            <w:rStyle w:val="IvDbodytextChar"/>
            <w:rFonts w:ascii="Cambria Math" w:hAnsi="Cambria Math"/>
          </w:rPr>
          <m:t>, i∈{0,1,…,N-1}</m:t>
        </m:r>
      </m:oMath>
      <w:r w:rsidR="00A621D0">
        <w:rPr>
          <w:rStyle w:val="IvDbodytextChar"/>
          <w:rFonts w:ascii="Times New Roman" w:hAnsi="Times New Roman"/>
        </w:rPr>
        <w:t xml:space="preserve">, </w:t>
      </w:r>
      <w:r w:rsidR="00A621D0">
        <w:t xml:space="preserve">then </w:t>
      </w:r>
      <w:r w:rsidR="00A621D0" w:rsidRPr="009F1B02">
        <w:t xml:space="preserve">for rank </w:t>
      </w:r>
      <w:r w:rsidR="00A621D0" w:rsidRPr="009F1B02">
        <w:rPr>
          <w:i/>
        </w:rPr>
        <w:t>k</w:t>
      </w:r>
      <w:r w:rsidR="00A621D0" w:rsidRPr="009F1B02">
        <w:t xml:space="preserve"> transmission, port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s</m:t>
                </m:r>
              </m:e>
              <m:sub>
                <m:r>
                  <w:rPr>
                    <w:rFonts w:ascii="Cambria Math" w:hAnsi="Cambria Math"/>
                  </w:rPr>
                  <m:t>0</m:t>
                </m:r>
              </m:sub>
            </m:sSub>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s</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s</m:t>
                </m:r>
              </m:e>
              <m:sub>
                <m:r>
                  <w:rPr>
                    <w:rFonts w:ascii="Cambria Math" w:hAnsi="Cambria Math"/>
                  </w:rPr>
                  <m:t>k-1</m:t>
                </m:r>
              </m:sub>
            </m:sSub>
          </m:sub>
        </m:sSub>
      </m:oMath>
      <w:r w:rsidR="00A621D0">
        <w:t>} are used, i.e.  a</w:t>
      </w:r>
      <w:r w:rsidR="009F1B02" w:rsidRPr="009F1B02">
        <w:rPr>
          <w:rStyle w:val="IvDbodytextChar"/>
          <w:rFonts w:ascii="Times New Roman" w:hAnsi="Times New Roman"/>
        </w:rPr>
        <w:t xml:space="preserve"> precoding matrix  </w:t>
      </w:r>
      <m:oMath>
        <m:sSub>
          <m:sSubPr>
            <m:ctrlPr>
              <w:rPr>
                <w:rStyle w:val="IvDbodytextChar"/>
                <w:rFonts w:ascii="Cambria Math" w:hAnsi="Cambria Math"/>
                <w:i/>
              </w:rPr>
            </m:ctrlPr>
          </m:sSubPr>
          <m:e>
            <m:r>
              <w:rPr>
                <w:rStyle w:val="IvDbodytextChar"/>
                <w:rFonts w:ascii="Cambria Math" w:hAnsi="Cambria Math"/>
              </w:rPr>
              <m:t>W</m:t>
            </m:r>
          </m:e>
          <m:sub>
            <m:r>
              <w:rPr>
                <w:rStyle w:val="IvDbodytextChar"/>
                <w:rFonts w:ascii="Cambria Math" w:hAnsi="Cambria Math"/>
              </w:rPr>
              <m:t>k</m:t>
            </m:r>
          </m:sub>
        </m:sSub>
        <m:r>
          <w:rPr>
            <w:rStyle w:val="IvDbodytextChar"/>
            <w:rFonts w:ascii="Cambria Math" w:hAnsi="Cambria Math"/>
          </w:rPr>
          <m:t>=</m:t>
        </m:r>
        <m:d>
          <m:dPr>
            <m:begChr m:val="["/>
            <m:endChr m:val="]"/>
            <m:ctrlPr>
              <w:rPr>
                <w:rStyle w:val="IvDbodytextChar"/>
                <w:rFonts w:ascii="Cambria Math" w:hAnsi="Cambria Math"/>
                <w:i/>
              </w:rPr>
            </m:ctrlPr>
          </m:dPr>
          <m:e>
            <m:sSubSup>
              <m:sSubSupPr>
                <m:ctrlPr>
                  <w:rPr>
                    <w:rStyle w:val="IvDbodytextChar"/>
                    <w:rFonts w:ascii="Cambria Math" w:hAnsi="Cambria Math"/>
                    <w:i/>
                  </w:rPr>
                </m:ctrlPr>
              </m:sSubSupPr>
              <m:e>
                <m:r>
                  <w:rPr>
                    <w:rStyle w:val="IvDbodytextChar"/>
                    <w:rFonts w:ascii="Cambria Math" w:hAnsi="Cambria Math"/>
                  </w:rPr>
                  <m:t>e</m:t>
                </m:r>
              </m:e>
              <m:sub>
                <m:r>
                  <w:rPr>
                    <w:rStyle w:val="IvDbodytextChar"/>
                    <w:rFonts w:ascii="Cambria Math" w:hAnsi="Cambria Math"/>
                  </w:rPr>
                  <m:t>0</m:t>
                </m:r>
              </m:sub>
              <m:sup>
                <m:r>
                  <w:rPr>
                    <w:rStyle w:val="IvDbodytextChar"/>
                    <w:rFonts w:ascii="Cambria Math" w:hAnsi="Cambria Math"/>
                  </w:rPr>
                  <m:t>(N)</m:t>
                </m:r>
              </m:sup>
            </m:sSubSup>
            <m:r>
              <w:rPr>
                <w:rStyle w:val="IvDbodytextChar"/>
                <w:rFonts w:ascii="Cambria Math" w:hAnsi="Cambria Math"/>
              </w:rPr>
              <m:t>,</m:t>
            </m:r>
            <m:sSubSup>
              <m:sSubSupPr>
                <m:ctrlPr>
                  <w:rPr>
                    <w:rStyle w:val="IvDbodytextChar"/>
                    <w:rFonts w:ascii="Cambria Math" w:hAnsi="Cambria Math"/>
                    <w:i/>
                  </w:rPr>
                </m:ctrlPr>
              </m:sSubSupPr>
              <m:e>
                <m:r>
                  <w:rPr>
                    <w:rStyle w:val="IvDbodytextChar"/>
                    <w:rFonts w:ascii="Cambria Math" w:hAnsi="Cambria Math"/>
                  </w:rPr>
                  <m:t>e</m:t>
                </m:r>
              </m:e>
              <m:sub>
                <m:r>
                  <w:rPr>
                    <w:rStyle w:val="IvDbodytextChar"/>
                    <w:rFonts w:ascii="Cambria Math" w:hAnsi="Cambria Math"/>
                  </w:rPr>
                  <m:t>1</m:t>
                </m:r>
              </m:sub>
              <m:sup>
                <m:r>
                  <w:rPr>
                    <w:rStyle w:val="IvDbodytextChar"/>
                    <w:rFonts w:ascii="Cambria Math" w:hAnsi="Cambria Math"/>
                  </w:rPr>
                  <m:t>(N)</m:t>
                </m:r>
              </m:sup>
            </m:sSubSup>
            <m:r>
              <w:rPr>
                <w:rStyle w:val="IvDbodytextChar"/>
                <w:rFonts w:ascii="Cambria Math" w:hAnsi="Cambria Math"/>
              </w:rPr>
              <m:t>,…,</m:t>
            </m:r>
            <m:sSubSup>
              <m:sSubSupPr>
                <m:ctrlPr>
                  <w:rPr>
                    <w:rStyle w:val="IvDbodytextChar"/>
                    <w:rFonts w:ascii="Cambria Math" w:hAnsi="Cambria Math"/>
                    <w:i/>
                  </w:rPr>
                </m:ctrlPr>
              </m:sSubSupPr>
              <m:e>
                <m:r>
                  <w:rPr>
                    <w:rStyle w:val="IvDbodytextChar"/>
                    <w:rFonts w:ascii="Cambria Math" w:hAnsi="Cambria Math"/>
                  </w:rPr>
                  <m:t>e</m:t>
                </m:r>
              </m:e>
              <m:sub>
                <m:r>
                  <w:rPr>
                    <w:rStyle w:val="IvDbodytextChar"/>
                    <w:rFonts w:ascii="Cambria Math" w:hAnsi="Cambria Math"/>
                  </w:rPr>
                  <m:t>k-1</m:t>
                </m:r>
              </m:sub>
              <m:sup>
                <m:r>
                  <w:rPr>
                    <w:rStyle w:val="IvDbodytextChar"/>
                    <w:rFonts w:ascii="Cambria Math" w:hAnsi="Cambria Math"/>
                  </w:rPr>
                  <m:t>(N)</m:t>
                </m:r>
              </m:sup>
            </m:sSubSup>
          </m:e>
        </m:d>
      </m:oMath>
      <w:r w:rsidR="009F1B02" w:rsidRPr="009F1B02">
        <w:rPr>
          <w:rStyle w:val="IvDbodytextChar"/>
          <w:rFonts w:ascii="Times New Roman" w:hAnsi="Times New Roman"/>
        </w:rPr>
        <w:t xml:space="preserve"> over the N </w:t>
      </w:r>
      <w:r>
        <w:rPr>
          <w:rStyle w:val="IvDbodytextChar"/>
          <w:rFonts w:ascii="Times New Roman" w:hAnsi="Times New Roman"/>
        </w:rPr>
        <w:t xml:space="preserve">selected </w:t>
      </w:r>
      <w:r w:rsidR="009F1B02" w:rsidRPr="009F1B02">
        <w:rPr>
          <w:rStyle w:val="IvDbodytextChar"/>
          <w:rFonts w:ascii="Times New Roman" w:hAnsi="Times New Roman"/>
        </w:rPr>
        <w:t>ports</w:t>
      </w:r>
      <w:r w:rsidR="00A621D0">
        <w:rPr>
          <w:rStyle w:val="IvDbodytextChar"/>
          <w:rFonts w:ascii="Times New Roman" w:hAnsi="Times New Roman"/>
        </w:rPr>
        <w:t xml:space="preserve"> is assumed</w:t>
      </w:r>
      <w:r w:rsidR="009F1B02" w:rsidRPr="009F1B02">
        <w:rPr>
          <w:rStyle w:val="IvDbodytextChar"/>
          <w:rFonts w:ascii="Times New Roman" w:hAnsi="Times New Roman"/>
        </w:rPr>
        <w:t>, where</w:t>
      </w:r>
      <w:r w:rsidR="009F1B02" w:rsidRPr="009F1B02">
        <w:t xml:space="preserve"> </w:t>
      </w:r>
      <w:r w:rsidR="009F1B02" w:rsidRPr="009F1B02">
        <w:rPr>
          <w:position w:val="-12"/>
        </w:rPr>
        <w:object w:dxaOrig="400" w:dyaOrig="380" w14:anchorId="09583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9pt" o:ole="">
            <v:imagedata r:id="rId7" o:title=""/>
          </v:shape>
          <o:OLEObject Type="Embed" ProgID="Equation.3" ShapeID="_x0000_i1025" DrawAspect="Content" ObjectID="_1572467988" r:id="rId8"/>
        </w:object>
      </w:r>
      <w:r w:rsidR="009F1B02" w:rsidRPr="009F1B02">
        <w:t xml:space="preserve">is a </w:t>
      </w:r>
      <w:r w:rsidR="008B0288">
        <w:t>l</w:t>
      </w:r>
      <w:r w:rsidR="007876A8" w:rsidRPr="009F1B02">
        <w:t>ength</w:t>
      </w:r>
      <w:r w:rsidR="009F1B02" w:rsidRPr="009F1B02">
        <w:t>-</w:t>
      </w:r>
      <w:r w:rsidR="009F1B02" w:rsidRPr="009F1B02">
        <w:rPr>
          <w:i/>
          <w:iCs/>
        </w:rPr>
        <w:t>N</w:t>
      </w:r>
      <w:r w:rsidR="009F1B02" w:rsidRPr="009F1B02">
        <w:t xml:space="preserve"> column-vector where its </w:t>
      </w:r>
      <m:oMath>
        <m:r>
          <w:rPr>
            <w:rFonts w:ascii="Cambria Math" w:eastAsia="Calibri" w:hAnsi="Cambria Math"/>
          </w:rPr>
          <m:t>l</m:t>
        </m:r>
      </m:oMath>
      <w:r w:rsidR="009F1B02" w:rsidRPr="009F1B02">
        <w:t xml:space="preserve">-th element is 1 for </w:t>
      </w:r>
      <m:oMath>
        <m:r>
          <w:rPr>
            <w:rFonts w:ascii="Cambria Math" w:eastAsia="Calibri" w:hAnsi="Cambria Math"/>
          </w:rPr>
          <m:t>l=m</m:t>
        </m:r>
      </m:oMath>
      <w:r w:rsidR="009F1B02" w:rsidRPr="009F1B02">
        <w:t xml:space="preserve"> (</w:t>
      </w:r>
      <m:oMath>
        <m:r>
          <w:rPr>
            <w:rFonts w:ascii="Cambria Math" w:hAnsi="Cambria Math"/>
          </w:rPr>
          <m:t>l∈{0,1,…,N-1}</m:t>
        </m:r>
      </m:oMath>
      <w:r w:rsidR="009F1B02" w:rsidRPr="009F1B02">
        <w:t xml:space="preserve">), and 0 otherwise.  The </w:t>
      </w:r>
      <m:oMath>
        <m:r>
          <w:rPr>
            <w:rFonts w:ascii="Cambria Math" w:eastAsia="Calibri" w:hAnsi="Cambria Math"/>
          </w:rPr>
          <m:t>l</m:t>
        </m:r>
      </m:oMath>
      <w:r w:rsidR="009F1B02" w:rsidRPr="009F1B02">
        <w:t xml:space="preserve">-th element of </w:t>
      </w:r>
      <m:oMath>
        <m:sSubSup>
          <m:sSubSupPr>
            <m:ctrlPr>
              <w:rPr>
                <w:rFonts w:ascii="Cambria Math" w:hAnsi="Cambria Math"/>
                <w:i/>
              </w:rPr>
            </m:ctrlPr>
          </m:sSubSupPr>
          <m:e>
            <m:r>
              <w:rPr>
                <w:rFonts w:ascii="Cambria Math" w:hAnsi="Cambria Math"/>
              </w:rPr>
              <m:t>e</m:t>
            </m:r>
          </m:e>
          <m:sub>
            <m:r>
              <w:rPr>
                <w:rFonts w:ascii="Cambria Math" w:hAnsi="Cambria Math"/>
              </w:rPr>
              <m:t>m</m:t>
            </m:r>
          </m:sub>
          <m:sup>
            <m:d>
              <m:dPr>
                <m:ctrlPr>
                  <w:rPr>
                    <w:rFonts w:ascii="Cambria Math" w:hAnsi="Cambria Math"/>
                    <w:i/>
                  </w:rPr>
                </m:ctrlPr>
              </m:dPr>
              <m:e>
                <m:r>
                  <w:rPr>
                    <w:rFonts w:ascii="Cambria Math" w:hAnsi="Cambria Math"/>
                  </w:rPr>
                  <m:t>N</m:t>
                </m:r>
              </m:e>
            </m:d>
          </m:sup>
        </m:sSubSup>
      </m:oMath>
      <w:r w:rsidR="009F1B02" w:rsidRPr="009F1B02">
        <w:t xml:space="preserve"> is associated with port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s</m:t>
                </m:r>
              </m:e>
              <m:sub>
                <m:r>
                  <w:rPr>
                    <w:rFonts w:ascii="Cambria Math" w:hAnsi="Cambria Math"/>
                  </w:rPr>
                  <m:t>l</m:t>
                </m:r>
              </m:sub>
            </m:sSub>
          </m:sub>
        </m:sSub>
      </m:oMath>
      <w:r w:rsidR="009F1B02" w:rsidRPr="009F1B02">
        <w:t xml:space="preserve">. </w:t>
      </w:r>
      <w:r>
        <w:t xml:space="preserve"> </w:t>
      </w:r>
      <w:r w:rsidR="006479B6">
        <w:t xml:space="preserve">An example of option 1is shown in </w:t>
      </w:r>
      <w:r w:rsidR="006479B6">
        <w:fldChar w:fldCharType="begin"/>
      </w:r>
      <w:r w:rsidR="006479B6">
        <w:instrText xml:space="preserve"> REF _Ref498431952 \h </w:instrText>
      </w:r>
      <w:r w:rsidR="006479B6">
        <w:fldChar w:fldCharType="separate"/>
      </w:r>
      <w:r w:rsidR="006479B6">
        <w:t xml:space="preserve">Figure </w:t>
      </w:r>
      <w:r w:rsidR="006479B6">
        <w:rPr>
          <w:noProof/>
        </w:rPr>
        <w:t>1</w:t>
      </w:r>
      <w:r w:rsidR="006479B6">
        <w:fldChar w:fldCharType="end"/>
      </w:r>
      <w:r w:rsidR="006479B6">
        <w:t xml:space="preserve">, where 4 ports are selected from </w:t>
      </w:r>
      <w:r w:rsidR="007876A8">
        <w:t>an</w:t>
      </w:r>
      <w:r w:rsidR="006479B6">
        <w:t xml:space="preserve"> 8-port CSI-RS resource.  </w:t>
      </w:r>
    </w:p>
    <w:p w14:paraId="2D98D8AE" w14:textId="368853A7" w:rsidR="00A621D0" w:rsidRDefault="00A621D0" w:rsidP="009F1B02">
      <w:pPr>
        <w:pStyle w:val="BodyText"/>
        <w:rPr>
          <w:spacing w:val="2"/>
        </w:rPr>
      </w:pPr>
      <w:r>
        <w:rPr>
          <w:noProof/>
          <w:spacing w:val="2"/>
          <w:lang w:val="en-CA" w:eastAsia="en-CA"/>
        </w:rPr>
        <mc:AlternateContent>
          <mc:Choice Requires="wpc">
            <w:drawing>
              <wp:inline distT="0" distB="0" distL="0" distR="0" wp14:anchorId="7EC3299B" wp14:editId="6185C74B">
                <wp:extent cx="5486400" cy="1999398"/>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Oval 3"/>
                        <wps:cNvSpPr/>
                        <wps:spPr>
                          <a:xfrm>
                            <a:off x="1467134" y="470214"/>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Oval 4"/>
                        <wps:cNvSpPr/>
                        <wps:spPr>
                          <a:xfrm>
                            <a:off x="1651379" y="470214"/>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1848796" y="469745"/>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2033041" y="469745"/>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Oval 8"/>
                        <wps:cNvSpPr/>
                        <wps:spPr>
                          <a:xfrm>
                            <a:off x="2222508" y="469745"/>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2406753" y="469745"/>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2614834" y="470014"/>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799079" y="470014"/>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1367624" y="269933"/>
                            <a:ext cx="1602740" cy="204470"/>
                          </a:xfrm>
                          <a:prstGeom prst="rect">
                            <a:avLst/>
                          </a:prstGeom>
                          <a:noFill/>
                          <a:ln w="6350">
                            <a:noFill/>
                          </a:ln>
                        </wps:spPr>
                        <wps:txbx>
                          <w:txbxContent>
                            <w:p w14:paraId="41B232B4" w14:textId="7C3CE900" w:rsidR="00DC04EF" w:rsidRPr="00495B60" w:rsidRDefault="00DC04EF">
                              <w:pPr>
                                <w:rPr>
                                  <w:sz w:val="16"/>
                                  <w:szCs w:val="16"/>
                                  <w:lang w:val="en-CA"/>
                                </w:rPr>
                              </w:pPr>
                              <w:r>
                                <w:rPr>
                                  <w:sz w:val="16"/>
                                  <w:szCs w:val="16"/>
                                  <w:lang w:val="en-CA"/>
                                </w:rPr>
                                <w:t>p</w:t>
                              </w:r>
                              <w:r w:rsidRPr="00495B60">
                                <w:rPr>
                                  <w:sz w:val="16"/>
                                  <w:szCs w:val="16"/>
                                  <w:lang w:val="en-CA"/>
                                </w:rPr>
                                <w:t>0</w:t>
                              </w:r>
                              <w:r>
                                <w:rPr>
                                  <w:sz w:val="16"/>
                                  <w:szCs w:val="16"/>
                                  <w:lang w:val="en-CA"/>
                                </w:rPr>
                                <w:t xml:space="preserve">    p1    p2   p3   p4    p5    p6   p7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 name="Text Box 16"/>
                        <wps:cNvSpPr txBox="1"/>
                        <wps:spPr>
                          <a:xfrm>
                            <a:off x="1467134" y="59268"/>
                            <a:ext cx="1506220" cy="246380"/>
                          </a:xfrm>
                          <a:prstGeom prst="rect">
                            <a:avLst/>
                          </a:prstGeom>
                          <a:noFill/>
                          <a:ln w="6350">
                            <a:solidFill>
                              <a:prstClr val="black"/>
                            </a:solidFill>
                          </a:ln>
                        </wps:spPr>
                        <wps:txbx>
                          <w:txbxContent>
                            <w:p w14:paraId="0C8A0605" w14:textId="7B5CD7C7" w:rsidR="00DC04EF" w:rsidRPr="00495B60" w:rsidRDefault="00DC04EF">
                              <w:pPr>
                                <w:rPr>
                                  <w:lang w:val="en-CA"/>
                                </w:rPr>
                              </w:pPr>
                              <w:r>
                                <w:rPr>
                                  <w:lang w:val="en-CA"/>
                                </w:rPr>
                                <w:t>8 ports CSI-RS resource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 name="Text Box 22"/>
                        <wps:cNvSpPr txBox="1"/>
                        <wps:spPr>
                          <a:xfrm>
                            <a:off x="818597" y="864442"/>
                            <a:ext cx="608965" cy="222885"/>
                          </a:xfrm>
                          <a:prstGeom prst="rect">
                            <a:avLst/>
                          </a:prstGeom>
                          <a:noFill/>
                          <a:ln w="6350">
                            <a:noFill/>
                          </a:ln>
                        </wps:spPr>
                        <wps:txbx>
                          <w:txbxContent>
                            <w:p w14:paraId="7735556B" w14:textId="12073591" w:rsidR="00DC04EF" w:rsidRPr="00495B60" w:rsidRDefault="00DC04EF">
                              <w:pPr>
                                <w:rPr>
                                  <w:lang w:val="en-CA"/>
                                </w:rPr>
                              </w:pPr>
                              <w:r>
                                <w:rPr>
                                  <w:lang w:val="en-CA"/>
                                </w:rPr>
                                <w:t>Rank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 name="Text Box 23"/>
                        <wps:cNvSpPr txBox="1"/>
                        <wps:spPr>
                          <a:xfrm>
                            <a:off x="1391091" y="753305"/>
                            <a:ext cx="272415" cy="204470"/>
                          </a:xfrm>
                          <a:prstGeom prst="rect">
                            <a:avLst/>
                          </a:prstGeom>
                          <a:noFill/>
                          <a:ln w="6350">
                            <a:noFill/>
                          </a:ln>
                        </wps:spPr>
                        <wps:txbx>
                          <w:txbxContent>
                            <w:p w14:paraId="7725C3BA" w14:textId="18449A31" w:rsidR="00DC04EF" w:rsidRPr="00495B60" w:rsidRDefault="00DC04EF">
                              <w:pPr>
                                <w:rPr>
                                  <w:sz w:val="16"/>
                                  <w:szCs w:val="16"/>
                                  <w:lang w:val="en-CA"/>
                                </w:rPr>
                              </w:pPr>
                              <w:r>
                                <w:rPr>
                                  <w:sz w:val="16"/>
                                  <w:szCs w:val="16"/>
                                  <w:lang w:val="en-CA"/>
                                </w:rPr>
                                <w:t>p</w:t>
                              </w:r>
                              <w:r>
                                <w:rPr>
                                  <w:sz w:val="16"/>
                                  <w:szCs w:val="16"/>
                                  <w:vertAlign w:val="subscript"/>
                                  <w:lang w:val="en-CA"/>
                                </w:rPr>
                                <w:t>0</w:t>
                              </w:r>
                              <w:r>
                                <w:rPr>
                                  <w:sz w:val="16"/>
                                  <w:szCs w:val="16"/>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Oval 24"/>
                        <wps:cNvSpPr/>
                        <wps:spPr>
                          <a:xfrm>
                            <a:off x="1499529" y="957775"/>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1491578" y="1215775"/>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1675728" y="1215775"/>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Oval 27"/>
                        <wps:cNvSpPr/>
                        <wps:spPr>
                          <a:xfrm>
                            <a:off x="1499529" y="1466241"/>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1683679" y="1466241"/>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2658179" y="1466663"/>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30"/>
                        <wps:cNvSpPr txBox="1"/>
                        <wps:spPr>
                          <a:xfrm>
                            <a:off x="818267" y="1122805"/>
                            <a:ext cx="608965" cy="222250"/>
                          </a:xfrm>
                          <a:prstGeom prst="rect">
                            <a:avLst/>
                          </a:prstGeom>
                          <a:noFill/>
                          <a:ln w="6350">
                            <a:noFill/>
                          </a:ln>
                        </wps:spPr>
                        <wps:txbx>
                          <w:txbxContent>
                            <w:p w14:paraId="472B504E" w14:textId="1343C237" w:rsidR="00DC04EF" w:rsidRPr="00495B60" w:rsidRDefault="00DC04EF">
                              <w:pPr>
                                <w:rPr>
                                  <w:lang w:val="en-CA"/>
                                </w:rPr>
                              </w:pPr>
                              <w:r>
                                <w:rPr>
                                  <w:lang w:val="en-CA"/>
                                </w:rPr>
                                <w:t>Rank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Text Box 31"/>
                        <wps:cNvSpPr txBox="1"/>
                        <wps:spPr>
                          <a:xfrm>
                            <a:off x="1391091" y="1025870"/>
                            <a:ext cx="456565" cy="204470"/>
                          </a:xfrm>
                          <a:prstGeom prst="rect">
                            <a:avLst/>
                          </a:prstGeom>
                          <a:noFill/>
                          <a:ln w="6350">
                            <a:noFill/>
                          </a:ln>
                        </wps:spPr>
                        <wps:txbx>
                          <w:txbxContent>
                            <w:p w14:paraId="4A42BBA9" w14:textId="7040424C" w:rsidR="00DC04EF" w:rsidRPr="00495B60" w:rsidRDefault="00DC04EF">
                              <w:pPr>
                                <w:rPr>
                                  <w:sz w:val="16"/>
                                  <w:szCs w:val="16"/>
                                  <w:lang w:val="en-CA"/>
                                </w:rPr>
                              </w:pPr>
                              <w:r>
                                <w:rPr>
                                  <w:sz w:val="16"/>
                                  <w:szCs w:val="16"/>
                                  <w:lang w:val="en-CA"/>
                                </w:rPr>
                                <w:t>p</w:t>
                              </w:r>
                              <w:r>
                                <w:rPr>
                                  <w:sz w:val="16"/>
                                  <w:szCs w:val="16"/>
                                  <w:vertAlign w:val="subscript"/>
                                  <w:lang w:val="en-CA"/>
                                </w:rPr>
                                <w:t>0</w:t>
                              </w:r>
                              <w:r>
                                <w:rPr>
                                  <w:sz w:val="16"/>
                                  <w:szCs w:val="16"/>
                                  <w:lang w:val="en-CA"/>
                                </w:rPr>
                                <w:t xml:space="preserve">    p</w:t>
                              </w:r>
                              <w:r>
                                <w:rPr>
                                  <w:sz w:val="16"/>
                                  <w:szCs w:val="16"/>
                                  <w:vertAlign w:val="subscript"/>
                                  <w:lang w:val="en-CA"/>
                                </w:rPr>
                                <w:t>1</w:t>
                              </w:r>
                              <w:r>
                                <w:rPr>
                                  <w:sz w:val="16"/>
                                  <w:szCs w:val="16"/>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 name="Text Box 32"/>
                        <wps:cNvSpPr txBox="1"/>
                        <wps:spPr>
                          <a:xfrm>
                            <a:off x="818267" y="1389118"/>
                            <a:ext cx="608965" cy="222250"/>
                          </a:xfrm>
                          <a:prstGeom prst="rect">
                            <a:avLst/>
                          </a:prstGeom>
                          <a:noFill/>
                          <a:ln w="6350">
                            <a:noFill/>
                          </a:ln>
                        </wps:spPr>
                        <wps:txbx>
                          <w:txbxContent>
                            <w:p w14:paraId="4C16E1E7" w14:textId="4213BBF7" w:rsidR="00DC04EF" w:rsidRPr="00495B60" w:rsidRDefault="00DC04EF">
                              <w:pPr>
                                <w:rPr>
                                  <w:lang w:val="en-CA"/>
                                </w:rPr>
                              </w:pPr>
                              <w:r>
                                <w:rPr>
                                  <w:lang w:val="en-CA"/>
                                </w:rPr>
                                <w:t>Rank 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3" name="Text Box 33"/>
                        <wps:cNvSpPr txBox="1"/>
                        <wps:spPr>
                          <a:xfrm>
                            <a:off x="1406607" y="1276070"/>
                            <a:ext cx="1341755" cy="203835"/>
                          </a:xfrm>
                          <a:prstGeom prst="rect">
                            <a:avLst/>
                          </a:prstGeom>
                          <a:noFill/>
                          <a:ln w="6350">
                            <a:noFill/>
                          </a:ln>
                        </wps:spPr>
                        <wps:txbx>
                          <w:txbxContent>
                            <w:p w14:paraId="5C9FFE67" w14:textId="2625324A" w:rsidR="00DC04EF" w:rsidRPr="00495B60" w:rsidRDefault="00DC04EF">
                              <w:pPr>
                                <w:rPr>
                                  <w:sz w:val="16"/>
                                  <w:szCs w:val="16"/>
                                  <w:lang w:val="en-CA"/>
                                </w:rPr>
                              </w:pPr>
                              <w:r>
                                <w:rPr>
                                  <w:sz w:val="16"/>
                                  <w:szCs w:val="16"/>
                                  <w:lang w:val="en-CA"/>
                                </w:rPr>
                                <w:t>p</w:t>
                              </w:r>
                              <w:r>
                                <w:rPr>
                                  <w:sz w:val="16"/>
                                  <w:szCs w:val="16"/>
                                  <w:vertAlign w:val="subscript"/>
                                  <w:lang w:val="en-CA"/>
                                </w:rPr>
                                <w:t>0</w:t>
                              </w:r>
                              <w:r>
                                <w:rPr>
                                  <w:sz w:val="16"/>
                                  <w:szCs w:val="16"/>
                                  <w:lang w:val="en-CA"/>
                                </w:rPr>
                                <w:t xml:space="preserve">    p</w:t>
                              </w:r>
                              <w:r>
                                <w:rPr>
                                  <w:sz w:val="16"/>
                                  <w:szCs w:val="16"/>
                                  <w:vertAlign w:val="subscript"/>
                                  <w:lang w:val="en-CA"/>
                                </w:rPr>
                                <w:t>1</w:t>
                              </w:r>
                              <w:r>
                                <w:rPr>
                                  <w:sz w:val="16"/>
                                  <w:szCs w:val="16"/>
                                  <w:lang w:val="en-CA"/>
                                </w:rPr>
                                <w:t xml:space="preserve">                                   p</w:t>
                              </w:r>
                              <w:r>
                                <w:rPr>
                                  <w:sz w:val="16"/>
                                  <w:szCs w:val="16"/>
                                  <w:vertAlign w:val="subscript"/>
                                  <w:lang w:val="en-CA"/>
                                </w:rPr>
                                <w:t>6</w:t>
                              </w:r>
                              <w:r>
                                <w:rPr>
                                  <w:sz w:val="16"/>
                                  <w:szCs w:val="16"/>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 name="Oval 34"/>
                        <wps:cNvSpPr/>
                        <wps:spPr>
                          <a:xfrm>
                            <a:off x="1511457" y="1772366"/>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1695607" y="1772366"/>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2670107" y="1772788"/>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2854352" y="1772788"/>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a:off x="1418921" y="1574181"/>
                            <a:ext cx="1519555" cy="204470"/>
                          </a:xfrm>
                          <a:prstGeom prst="rect">
                            <a:avLst/>
                          </a:prstGeom>
                          <a:noFill/>
                          <a:ln w="6350">
                            <a:noFill/>
                          </a:ln>
                        </wps:spPr>
                        <wps:txbx>
                          <w:txbxContent>
                            <w:p w14:paraId="186EE6D7" w14:textId="69922A49" w:rsidR="00DC04EF" w:rsidRPr="00495B60" w:rsidRDefault="00DC04EF">
                              <w:pPr>
                                <w:rPr>
                                  <w:sz w:val="16"/>
                                  <w:szCs w:val="16"/>
                                  <w:lang w:val="en-CA"/>
                                </w:rPr>
                              </w:pPr>
                              <w:r>
                                <w:rPr>
                                  <w:sz w:val="16"/>
                                  <w:szCs w:val="16"/>
                                  <w:lang w:val="en-CA"/>
                                </w:rPr>
                                <w:t>p</w:t>
                              </w:r>
                              <w:r>
                                <w:rPr>
                                  <w:sz w:val="16"/>
                                  <w:szCs w:val="16"/>
                                  <w:vertAlign w:val="subscript"/>
                                  <w:lang w:val="en-CA"/>
                                </w:rPr>
                                <w:t>0</w:t>
                              </w:r>
                              <w:r>
                                <w:rPr>
                                  <w:sz w:val="16"/>
                                  <w:szCs w:val="16"/>
                                  <w:lang w:val="en-CA"/>
                                </w:rPr>
                                <w:t xml:space="preserve">    p</w:t>
                              </w:r>
                              <w:r>
                                <w:rPr>
                                  <w:sz w:val="16"/>
                                  <w:szCs w:val="16"/>
                                  <w:vertAlign w:val="subscript"/>
                                  <w:lang w:val="en-CA"/>
                                </w:rPr>
                                <w:t>1</w:t>
                              </w:r>
                              <w:r>
                                <w:rPr>
                                  <w:sz w:val="16"/>
                                  <w:szCs w:val="16"/>
                                  <w:lang w:val="en-CA"/>
                                </w:rPr>
                                <w:t xml:space="preserve">                                   p</w:t>
                              </w:r>
                              <w:r>
                                <w:rPr>
                                  <w:sz w:val="16"/>
                                  <w:szCs w:val="16"/>
                                  <w:vertAlign w:val="subscript"/>
                                  <w:lang w:val="en-CA"/>
                                </w:rPr>
                                <w:t>6</w:t>
                              </w:r>
                              <w:r>
                                <w:rPr>
                                  <w:sz w:val="16"/>
                                  <w:szCs w:val="16"/>
                                  <w:lang w:val="en-CA"/>
                                </w:rPr>
                                <w:t xml:space="preserve">    p</w:t>
                              </w:r>
                              <w:r>
                                <w:rPr>
                                  <w:sz w:val="16"/>
                                  <w:szCs w:val="16"/>
                                  <w:vertAlign w:val="subscript"/>
                                  <w:lang w:val="en-CA"/>
                                </w:rPr>
                                <w:t>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Text Box 39"/>
                        <wps:cNvSpPr txBox="1"/>
                        <wps:spPr>
                          <a:xfrm>
                            <a:off x="822573" y="1659406"/>
                            <a:ext cx="608965" cy="222250"/>
                          </a:xfrm>
                          <a:prstGeom prst="rect">
                            <a:avLst/>
                          </a:prstGeom>
                          <a:noFill/>
                          <a:ln w="6350">
                            <a:noFill/>
                          </a:ln>
                        </wps:spPr>
                        <wps:txbx>
                          <w:txbxContent>
                            <w:p w14:paraId="3ECE04A5" w14:textId="52818795" w:rsidR="00DC04EF" w:rsidRPr="00495B60" w:rsidRDefault="00DC04EF">
                              <w:pPr>
                                <w:rPr>
                                  <w:lang w:val="en-CA"/>
                                </w:rPr>
                              </w:pPr>
                              <w:r>
                                <w:rPr>
                                  <w:lang w:val="en-CA"/>
                                </w:rPr>
                                <w:t>Rank 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0" name="Text Box 40"/>
                        <wps:cNvSpPr txBox="1"/>
                        <wps:spPr>
                          <a:xfrm>
                            <a:off x="822573" y="558337"/>
                            <a:ext cx="2296160" cy="276225"/>
                          </a:xfrm>
                          <a:prstGeom prst="rect">
                            <a:avLst/>
                          </a:prstGeom>
                          <a:noFill/>
                          <a:ln w="6350">
                            <a:noFill/>
                          </a:ln>
                        </wps:spPr>
                        <wps:txbx>
                          <w:txbxContent>
                            <w:p w14:paraId="3B2AE510" w14:textId="19D87B44" w:rsidR="00DC04EF" w:rsidRPr="00495B60" w:rsidRDefault="00DC04EF">
                              <w:pPr>
                                <w:rPr>
                                  <w:lang w:val="en-CA"/>
                                </w:rPr>
                              </w:pPr>
                              <w:r>
                                <w:rPr>
                                  <w:lang w:val="en-CA"/>
                                </w:rPr>
                                <w:t>bitmap:    {1    1    0    0    0   0     1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 name="Text Box 41"/>
                        <wps:cNvSpPr txBox="1"/>
                        <wps:spPr>
                          <a:xfrm>
                            <a:off x="3176546" y="591894"/>
                            <a:ext cx="1935480" cy="281305"/>
                          </a:xfrm>
                          <a:prstGeom prst="rect">
                            <a:avLst/>
                          </a:prstGeom>
                          <a:noFill/>
                          <a:ln w="6350">
                            <a:noFill/>
                          </a:ln>
                        </wps:spPr>
                        <wps:txbx>
                          <w:txbxContent>
                            <w:p w14:paraId="56814E01" w14:textId="55C0669B" w:rsidR="00DC04EF" w:rsidRPr="006444E2" w:rsidRDefault="00DC04EF">
                              <w:pPr>
                                <w:rPr>
                                  <w:lang w:val="en-CA"/>
                                </w:rPr>
                              </w:pPr>
                              <w:r>
                                <w:rPr>
                                  <w:lang w:val="en-CA"/>
                                </w:rPr>
                                <w:t>Selected ports: {p0, p1, p6, p7}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2" name="Straight Arrow Connector 42"/>
                        <wps:cNvCnPr>
                          <a:endCxn id="11" idx="5"/>
                        </wps:cNvCnPr>
                        <wps:spPr>
                          <a:xfrm flipH="1" flipV="1">
                            <a:off x="2880623" y="545733"/>
                            <a:ext cx="379411" cy="16555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a:endCxn id="10" idx="5"/>
                        </wps:cNvCnPr>
                        <wps:spPr>
                          <a:xfrm flipH="1" flipV="1">
                            <a:off x="2696378" y="545733"/>
                            <a:ext cx="555705" cy="1735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EC3299B" id="Canvas 1" o:spid="_x0000_s1027" editas="canvas" style="width:6in;height:157.45pt;mso-position-horizontal-relative:char;mso-position-vertical-relative:line" coordsize="54864,19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">
                <v:shape id="_x0000_s1028" type="#_x0000_t75" style="position:absolute;width:54864;height:19989;visibility:visible;mso-wrap-style:square">
                  <v:fill o:detectmouseclick="t"/>
                  <v:path o:connecttype="none"/>
                </v:shape>
                <v:oval id="Oval 3" o:spid="_x0000_s1029" style="position:absolute;left:14671;top:4702;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" fillcolor="#00b050" strokecolor="#243f60 [1604]" strokeweight="2pt"/>
                <v:oval id="Oval 4" o:spid="_x0000_s1030" style="position:absolute;left:16513;top:4702;width:956;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" fillcolor="#00b050" strokecolor="#243f60 [1604]" strokeweight="2pt"/>
                <v:oval id="Oval 6" o:spid="_x0000_s1031" style="position:absolute;left:18487;top:4697;width:956;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" filled="f" strokecolor="#243f60 [1604]" strokeweight="2pt"/>
                <v:oval id="Oval 7" o:spid="_x0000_s1032" style="position:absolute;left:20330;top:4697;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" filled="f" strokecolor="#243f60 [1604]" strokeweight="2pt"/>
                <v:oval id="Oval 8" o:spid="_x0000_s1033" style="position:absolute;left:22225;top:4697;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" filled="f" strokecolor="#243f60 [1604]" strokeweight="2pt"/>
                <v:oval id="Oval 9" o:spid="_x0000_s1034" style="position:absolute;left:24067;top:4697;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" filled="f" strokecolor="#243f60 [1604]" strokeweight="2pt"/>
                <v:oval id="Oval 10" o:spid="_x0000_s1035" style="position:absolute;left:26148;top:4700;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" fillcolor="#00b050" strokecolor="#243f60 [1604]" strokeweight="2pt"/>
                <v:oval id="Oval 11" o:spid="_x0000_s1036" style="position:absolute;left:27990;top:4700;width:956;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" fillcolor="#00b050" strokecolor="#243f60 [1604]" strokeweight="2pt"/>
                <v:shape id="Text Box 12" o:spid="_x0000_s1037" type="#_x0000_t202" style="position:absolute;left:13676;top:2699;width:16027;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41B232B4" w14:textId="7C3CE900" w:rsidR="00DC04EF" w:rsidRPr="00495B60" w:rsidRDefault="00DC04EF">
                        <w:pPr>
                          <w:rPr>
                            <w:sz w:val="16"/>
                            <w:szCs w:val="16"/>
                            <w:lang w:val="en-CA"/>
                          </w:rPr>
                        </w:pPr>
                        <w:r>
                          <w:rPr>
                            <w:sz w:val="16"/>
                            <w:szCs w:val="16"/>
                            <w:lang w:val="en-CA"/>
                          </w:rPr>
                          <w:t>p</w:t>
                        </w:r>
                        <w:r w:rsidRPr="00495B60">
                          <w:rPr>
                            <w:sz w:val="16"/>
                            <w:szCs w:val="16"/>
                            <w:lang w:val="en-CA"/>
                          </w:rPr>
                          <w:t>0</w:t>
                        </w:r>
                        <w:r>
                          <w:rPr>
                            <w:sz w:val="16"/>
                            <w:szCs w:val="16"/>
                            <w:lang w:val="en-CA"/>
                          </w:rPr>
                          <w:t xml:space="preserve">    p1    p2   p3   p4    p5    p6   p7</w:t>
                        </w:r>
                      </w:p>
                    </w:txbxContent>
                  </v:textbox>
                </v:shape>
                <v:shape id="Text Box 16" o:spid="_x0000_s1038" type="#_x0000_t202" style="position:absolute;left:14671;top:592;width:1506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" filled="f" strokeweight=".5pt">
                  <v:textbox>
                    <w:txbxContent>
                      <w:p w14:paraId="0C8A0605" w14:textId="7B5CD7C7" w:rsidR="00DC04EF" w:rsidRPr="00495B60" w:rsidRDefault="00DC04EF">
                        <w:pPr>
                          <w:rPr>
                            <w:lang w:val="en-CA"/>
                          </w:rPr>
                        </w:pPr>
                        <w:r>
                          <w:rPr>
                            <w:lang w:val="en-CA"/>
                          </w:rPr>
                          <w:t>8 ports CSI-RS resource</w:t>
                        </w:r>
                      </w:p>
                    </w:txbxContent>
                  </v:textbox>
                </v:shape>
                <v:shape id="Text Box 22" o:spid="_x0000_s1039" type="#_x0000_t202" style="position:absolute;left:8185;top:8644;width:6090;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" filled="f" stroked="f" strokeweight=".5pt">
                  <v:textbox>
                    <w:txbxContent>
                      <w:p w14:paraId="7735556B" w14:textId="12073591" w:rsidR="00DC04EF" w:rsidRPr="00495B60" w:rsidRDefault="00DC04EF">
                        <w:pPr>
                          <w:rPr>
                            <w:lang w:val="en-CA"/>
                          </w:rPr>
                        </w:pPr>
                        <w:r>
                          <w:rPr>
                            <w:lang w:val="en-CA"/>
                          </w:rPr>
                          <w:t>Rank 1:</w:t>
                        </w:r>
                      </w:p>
                    </w:txbxContent>
                  </v:textbox>
                </v:shape>
                <v:shape id="Text Box 23" o:spid="_x0000_s1040" type="#_x0000_t202" style="position:absolute;left:13910;top:7533;width:2725;height:20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7725C3BA" w14:textId="18449A31" w:rsidR="00DC04EF" w:rsidRPr="00495B60" w:rsidRDefault="00DC04EF">
                        <w:pPr>
                          <w:rPr>
                            <w:sz w:val="16"/>
                            <w:szCs w:val="16"/>
                            <w:lang w:val="en-CA"/>
                          </w:rPr>
                        </w:pPr>
                        <w:r>
                          <w:rPr>
                            <w:sz w:val="16"/>
                            <w:szCs w:val="16"/>
                            <w:lang w:val="en-CA"/>
                          </w:rPr>
                          <w:t>p</w:t>
                        </w:r>
                        <w:r>
                          <w:rPr>
                            <w:sz w:val="16"/>
                            <w:szCs w:val="16"/>
                            <w:vertAlign w:val="subscript"/>
                            <w:lang w:val="en-CA"/>
                          </w:rPr>
                          <w:t>0</w:t>
                        </w:r>
                        <w:r>
                          <w:rPr>
                            <w:sz w:val="16"/>
                            <w:szCs w:val="16"/>
                            <w:lang w:val="en-CA"/>
                          </w:rPr>
                          <w:t xml:space="preserve">  </w:t>
                        </w:r>
                      </w:p>
                    </w:txbxContent>
                  </v:textbox>
                </v:shape>
                <v:oval id="Oval 24" o:spid="_x0000_s1041" style="position:absolute;left:14995;top:9577;width:952;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" fillcolor="#00b050" strokecolor="#243f60 [1604]" strokeweight="2pt"/>
                <v:oval id="Oval 25" o:spid="_x0000_s1042" style="position:absolute;left:14915;top:12157;width:953;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" fillcolor="#00b050" strokecolor="#243f60 [1604]" strokeweight="2pt"/>
                <v:oval id="Oval 26" o:spid="_x0000_s1043" style="position:absolute;left:16757;top:12157;width:952;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" fillcolor="#00b050" strokecolor="#243f60 [1604]" strokeweight="2pt"/>
                <v:oval id="Oval 27" o:spid="_x0000_s1044" style="position:absolute;left:14995;top:14662;width:952;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" fillcolor="#00b050" strokecolor="#243f60 [1604]" strokeweight="2pt"/>
                <v:oval id="Oval 28" o:spid="_x0000_s1045" style="position:absolute;left:16836;top:14662;width:953;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" fillcolor="#00b050" strokecolor="#243f60 [1604]" strokeweight="2pt"/>
                <v:oval id="Oval 29" o:spid="_x0000_s1046" style="position:absolute;left:26581;top:14666;width:956;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" fillcolor="#00b050" strokecolor="#243f60 [1604]" strokeweight="2pt"/>
                <v:shape id="Text Box 30" o:spid="_x0000_s1047" type="#_x0000_t202" style="position:absolute;left:8182;top:11228;width:6090;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472B504E" w14:textId="1343C237" w:rsidR="00DC04EF" w:rsidRPr="00495B60" w:rsidRDefault="00DC04EF">
                        <w:pPr>
                          <w:rPr>
                            <w:lang w:val="en-CA"/>
                          </w:rPr>
                        </w:pPr>
                        <w:r>
                          <w:rPr>
                            <w:lang w:val="en-CA"/>
                          </w:rPr>
                          <w:t>Rank 2:</w:t>
                        </w:r>
                      </w:p>
                    </w:txbxContent>
                  </v:textbox>
                </v:shape>
                <v:shape id="Text Box 31" o:spid="_x0000_s1048" type="#_x0000_t202" style="position:absolute;left:13910;top:10258;width:4566;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4A42BBA9" w14:textId="7040424C" w:rsidR="00DC04EF" w:rsidRPr="00495B60" w:rsidRDefault="00DC04EF">
                        <w:pPr>
                          <w:rPr>
                            <w:sz w:val="16"/>
                            <w:szCs w:val="16"/>
                            <w:lang w:val="en-CA"/>
                          </w:rPr>
                        </w:pPr>
                        <w:r>
                          <w:rPr>
                            <w:sz w:val="16"/>
                            <w:szCs w:val="16"/>
                            <w:lang w:val="en-CA"/>
                          </w:rPr>
                          <w:t>p</w:t>
                        </w:r>
                        <w:r>
                          <w:rPr>
                            <w:sz w:val="16"/>
                            <w:szCs w:val="16"/>
                            <w:vertAlign w:val="subscript"/>
                            <w:lang w:val="en-CA"/>
                          </w:rPr>
                          <w:t>0</w:t>
                        </w:r>
                        <w:r>
                          <w:rPr>
                            <w:sz w:val="16"/>
                            <w:szCs w:val="16"/>
                            <w:lang w:val="en-CA"/>
                          </w:rPr>
                          <w:t xml:space="preserve">    p</w:t>
                        </w:r>
                        <w:r>
                          <w:rPr>
                            <w:sz w:val="16"/>
                            <w:szCs w:val="16"/>
                            <w:vertAlign w:val="subscript"/>
                            <w:lang w:val="en-CA"/>
                          </w:rPr>
                          <w:t>1</w:t>
                        </w:r>
                        <w:r>
                          <w:rPr>
                            <w:sz w:val="16"/>
                            <w:szCs w:val="16"/>
                            <w:lang w:val="en-CA"/>
                          </w:rPr>
                          <w:t xml:space="preserve">                                </w:t>
                        </w:r>
                      </w:p>
                    </w:txbxContent>
                  </v:textbox>
                </v:shape>
                <v:shape id="Text Box 32" o:spid="_x0000_s1049" type="#_x0000_t202" style="position:absolute;left:8182;top:13891;width:6090;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Ye/xQAAANsAAAAPAAAAZHJzL2Rvd25yZXYueG1sRI9BawIx&#10;FITvBf9DeIIXqVkt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CJrYe/xQAAANsAAAAP&#10;AAAAAAAAAAAAAAAAAAcCAABkcnMvZG93bnJldi54bWxQSwUGAAAAAAMAAwC3AAAA+QIAAAAA&#10;" filled="f" stroked="f" strokeweight=".5pt">
                  <v:textbox>
                    <w:txbxContent>
                      <w:p w14:paraId="4C16E1E7" w14:textId="4213BBF7" w:rsidR="00DC04EF" w:rsidRPr="00495B60" w:rsidRDefault="00DC04EF">
                        <w:pPr>
                          <w:rPr>
                            <w:lang w:val="en-CA"/>
                          </w:rPr>
                        </w:pPr>
                        <w:r>
                          <w:rPr>
                            <w:lang w:val="en-CA"/>
                          </w:rPr>
                          <w:t>Rank 3:</w:t>
                        </w:r>
                      </w:p>
                    </w:txbxContent>
                  </v:textbox>
                </v:shape>
                <v:shape id="Text Box 33" o:spid="_x0000_s1050" type="#_x0000_t202" style="position:absolute;left:14066;top:12760;width:13417;height:20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5C9FFE67" w14:textId="2625324A" w:rsidR="00DC04EF" w:rsidRPr="00495B60" w:rsidRDefault="00DC04EF">
                        <w:pPr>
                          <w:rPr>
                            <w:sz w:val="16"/>
                            <w:szCs w:val="16"/>
                            <w:lang w:val="en-CA"/>
                          </w:rPr>
                        </w:pPr>
                        <w:r>
                          <w:rPr>
                            <w:sz w:val="16"/>
                            <w:szCs w:val="16"/>
                            <w:lang w:val="en-CA"/>
                          </w:rPr>
                          <w:t>p</w:t>
                        </w:r>
                        <w:r>
                          <w:rPr>
                            <w:sz w:val="16"/>
                            <w:szCs w:val="16"/>
                            <w:vertAlign w:val="subscript"/>
                            <w:lang w:val="en-CA"/>
                          </w:rPr>
                          <w:t>0</w:t>
                        </w:r>
                        <w:r>
                          <w:rPr>
                            <w:sz w:val="16"/>
                            <w:szCs w:val="16"/>
                            <w:lang w:val="en-CA"/>
                          </w:rPr>
                          <w:t xml:space="preserve">    p</w:t>
                        </w:r>
                        <w:r>
                          <w:rPr>
                            <w:sz w:val="16"/>
                            <w:szCs w:val="16"/>
                            <w:vertAlign w:val="subscript"/>
                            <w:lang w:val="en-CA"/>
                          </w:rPr>
                          <w:t>1</w:t>
                        </w:r>
                        <w:r>
                          <w:rPr>
                            <w:sz w:val="16"/>
                            <w:szCs w:val="16"/>
                            <w:lang w:val="en-CA"/>
                          </w:rPr>
                          <w:t xml:space="preserve">                                   p</w:t>
                        </w:r>
                        <w:r>
                          <w:rPr>
                            <w:sz w:val="16"/>
                            <w:szCs w:val="16"/>
                            <w:vertAlign w:val="subscript"/>
                            <w:lang w:val="en-CA"/>
                          </w:rPr>
                          <w:t>6</w:t>
                        </w:r>
                        <w:r>
                          <w:rPr>
                            <w:sz w:val="16"/>
                            <w:szCs w:val="16"/>
                            <w:lang w:val="en-CA"/>
                          </w:rPr>
                          <w:t xml:space="preserve">   </w:t>
                        </w:r>
                      </w:p>
                    </w:txbxContent>
                  </v:textbox>
                </v:shape>
                <v:oval id="Oval 34" o:spid="_x0000_s1051" style="position:absolute;left:15114;top:17723;width:953;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" fillcolor="#00b050" strokecolor="#243f60 [1604]" strokeweight="2pt"/>
                <v:oval id="Oval 35" o:spid="_x0000_s1052" style="position:absolute;left:16956;top:17723;width:952;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" fillcolor="#00b050" strokecolor="#243f60 [1604]" strokeweight="2pt"/>
                <v:oval id="Oval 36" o:spid="_x0000_s1053" style="position:absolute;left:26701;top:17727;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" fillcolor="#00b050" strokecolor="#243f60 [1604]" strokeweight="2pt"/>
                <v:oval id="Oval 37" o:spid="_x0000_s1054" style="position:absolute;left:28543;top:17727;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" fillcolor="#00b050" strokecolor="#243f60 [1604]" strokeweight="2pt"/>
                <v:shape id="Text Box 38" o:spid="_x0000_s1055" type="#_x0000_t202" style="position:absolute;left:14189;top:15741;width:15195;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186EE6D7" w14:textId="69922A49" w:rsidR="00DC04EF" w:rsidRPr="00495B60" w:rsidRDefault="00DC04EF">
                        <w:pPr>
                          <w:rPr>
                            <w:sz w:val="16"/>
                            <w:szCs w:val="16"/>
                            <w:lang w:val="en-CA"/>
                          </w:rPr>
                        </w:pPr>
                        <w:r>
                          <w:rPr>
                            <w:sz w:val="16"/>
                            <w:szCs w:val="16"/>
                            <w:lang w:val="en-CA"/>
                          </w:rPr>
                          <w:t>p</w:t>
                        </w:r>
                        <w:r>
                          <w:rPr>
                            <w:sz w:val="16"/>
                            <w:szCs w:val="16"/>
                            <w:vertAlign w:val="subscript"/>
                            <w:lang w:val="en-CA"/>
                          </w:rPr>
                          <w:t>0</w:t>
                        </w:r>
                        <w:r>
                          <w:rPr>
                            <w:sz w:val="16"/>
                            <w:szCs w:val="16"/>
                            <w:lang w:val="en-CA"/>
                          </w:rPr>
                          <w:t xml:space="preserve">    p</w:t>
                        </w:r>
                        <w:r>
                          <w:rPr>
                            <w:sz w:val="16"/>
                            <w:szCs w:val="16"/>
                            <w:vertAlign w:val="subscript"/>
                            <w:lang w:val="en-CA"/>
                          </w:rPr>
                          <w:t>1</w:t>
                        </w:r>
                        <w:r>
                          <w:rPr>
                            <w:sz w:val="16"/>
                            <w:szCs w:val="16"/>
                            <w:lang w:val="en-CA"/>
                          </w:rPr>
                          <w:t xml:space="preserve">                                   p</w:t>
                        </w:r>
                        <w:r>
                          <w:rPr>
                            <w:sz w:val="16"/>
                            <w:szCs w:val="16"/>
                            <w:vertAlign w:val="subscript"/>
                            <w:lang w:val="en-CA"/>
                          </w:rPr>
                          <w:t>6</w:t>
                        </w:r>
                        <w:r>
                          <w:rPr>
                            <w:sz w:val="16"/>
                            <w:szCs w:val="16"/>
                            <w:lang w:val="en-CA"/>
                          </w:rPr>
                          <w:t xml:space="preserve">    p</w:t>
                        </w:r>
                        <w:r>
                          <w:rPr>
                            <w:sz w:val="16"/>
                            <w:szCs w:val="16"/>
                            <w:vertAlign w:val="subscript"/>
                            <w:lang w:val="en-CA"/>
                          </w:rPr>
                          <w:t>7</w:t>
                        </w:r>
                      </w:p>
                    </w:txbxContent>
                  </v:textbox>
                </v:shape>
                <v:shape id="Text Box 39" o:spid="_x0000_s1056" type="#_x0000_t202" style="position:absolute;left:8225;top:16594;width:6090;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RXOxQAAANsAAAAPAAAAZHJzL2Rvd25yZXYueG1sRI9BawIx&#10;FITvBf9DeIVeRLNWk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CHCRXOxQAAANsAAAAP&#10;AAAAAAAAAAAAAAAAAAcCAABkcnMvZG93bnJldi54bWxQSwUGAAAAAAMAAwC3AAAA+QIAAAAA&#10;" filled="f" stroked="f" strokeweight=".5pt">
                  <v:textbox>
                    <w:txbxContent>
                      <w:p w14:paraId="3ECE04A5" w14:textId="52818795" w:rsidR="00DC04EF" w:rsidRPr="00495B60" w:rsidRDefault="00DC04EF">
                        <w:pPr>
                          <w:rPr>
                            <w:lang w:val="en-CA"/>
                          </w:rPr>
                        </w:pPr>
                        <w:r>
                          <w:rPr>
                            <w:lang w:val="en-CA"/>
                          </w:rPr>
                          <w:t>Rank 4:</w:t>
                        </w:r>
                      </w:p>
                    </w:txbxContent>
                  </v:textbox>
                </v:shape>
                <v:shape id="Text Box 40" o:spid="_x0000_s1057" type="#_x0000_t202" style="position:absolute;left:8225;top:5583;width:22962;height:27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3B2AE510" w14:textId="19D87B44" w:rsidR="00DC04EF" w:rsidRPr="00495B60" w:rsidRDefault="00DC04EF">
                        <w:pPr>
                          <w:rPr>
                            <w:lang w:val="en-CA"/>
                          </w:rPr>
                        </w:pPr>
                        <w:r>
                          <w:rPr>
                            <w:lang w:val="en-CA"/>
                          </w:rPr>
                          <w:t>bitmap:    {1    1    0    0    0   0     1    1}</w:t>
                        </w:r>
                      </w:p>
                    </w:txbxContent>
                  </v:textbox>
                </v:shape>
                <v:shape id="Text Box 41" o:spid="_x0000_s1058" type="#_x0000_t202" style="position:absolute;left:31765;top:5918;width:19355;height:28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56814E01" w14:textId="55C0669B" w:rsidR="00DC04EF" w:rsidRPr="006444E2" w:rsidRDefault="00DC04EF">
                        <w:pPr>
                          <w:rPr>
                            <w:lang w:val="en-CA"/>
                          </w:rPr>
                        </w:pPr>
                        <w:r>
                          <w:rPr>
                            <w:lang w:val="en-CA"/>
                          </w:rPr>
                          <w:t>Selected ports: {p0, p1, p6, p7}</w:t>
                        </w:r>
                      </w:p>
                    </w:txbxContent>
                  </v:textbox>
                </v:shape>
                <v:shapetype id="_x0000_t32" coordsize="21600,21600" o:spt="32" o:oned="t" path="m,l21600,21600e" filled="f">
                  <v:path arrowok="t" fillok="f" o:connecttype="none"/>
                  <o:lock v:ext="edit" shapetype="t"/>
                </v:shapetype>
                <v:shape id="Straight Arrow Connector 42" o:spid="_x0000_s1059" type="#_x0000_t32" style="position:absolute;left:28806;top:5457;width:3794;height:165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" strokecolor="#4579b8 [3044]">
                  <v:stroke endarrow="block"/>
                </v:shape>
                <v:shape id="Straight Arrow Connector 43" o:spid="_x0000_s1060" type="#_x0000_t32" style="position:absolute;left:26963;top:5457;width:5557;height:173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" strokecolor="#4579b8 [3044]">
                  <v:stroke endarrow="block"/>
                </v:shape>
                <w10:anchorlock/>
              </v:group>
            </w:pict>
          </mc:Fallback>
        </mc:AlternateContent>
      </w:r>
    </w:p>
    <w:p w14:paraId="26FE0A0E" w14:textId="0B08D18B" w:rsidR="006479B6" w:rsidRDefault="006479B6" w:rsidP="006479B6">
      <w:pPr>
        <w:pStyle w:val="Caption"/>
      </w:pPr>
      <w:bookmarkStart w:id="2" w:name="_Ref498431952"/>
      <w:r>
        <w:t xml:space="preserve">Figure </w:t>
      </w:r>
      <w:r>
        <w:fldChar w:fldCharType="begin"/>
      </w:r>
      <w:r>
        <w:instrText xml:space="preserve"> SEQ Figure \* ARABIC </w:instrText>
      </w:r>
      <w:r>
        <w:fldChar w:fldCharType="separate"/>
      </w:r>
      <w:r w:rsidR="00060EB1">
        <w:rPr>
          <w:noProof/>
        </w:rPr>
        <w:t>1</w:t>
      </w:r>
      <w:r>
        <w:fldChar w:fldCharType="end"/>
      </w:r>
      <w:bookmarkEnd w:id="2"/>
      <w:r w:rsidR="007B505A">
        <w:t>: Option 1 with a single</w:t>
      </w:r>
      <w:r>
        <w:t xml:space="preserve"> port </w:t>
      </w:r>
      <w:r w:rsidR="007B505A">
        <w:t>index indication</w:t>
      </w:r>
      <w:r>
        <w:t>.</w:t>
      </w:r>
    </w:p>
    <w:p w14:paraId="182B6AAE" w14:textId="52CA6A68" w:rsidR="0053353F" w:rsidRPr="0053353F" w:rsidRDefault="0053353F" w:rsidP="0053353F">
      <w:pPr>
        <w:pStyle w:val="Observation"/>
      </w:pPr>
      <w:bookmarkStart w:id="3" w:name="_Toc498718054"/>
      <w:r>
        <w:t>Option 1 provides a simple port indication for non-PMI feedback</w:t>
      </w:r>
      <w:r w:rsidR="008B0288">
        <w:t xml:space="preserve"> but limits the gNB to perform rank-nested precoding</w:t>
      </w:r>
      <w:bookmarkEnd w:id="3"/>
    </w:p>
    <w:p w14:paraId="38E8EB92" w14:textId="0AD954CE" w:rsidR="008B0288" w:rsidRDefault="006479B6" w:rsidP="009F1B02">
      <w:pPr>
        <w:pStyle w:val="BodyText"/>
        <w:rPr>
          <w:rStyle w:val="IvDbodytextChar"/>
          <w:rFonts w:ascii="Times New Roman" w:hAnsi="Times New Roman"/>
        </w:rPr>
      </w:pPr>
      <w:r>
        <w:rPr>
          <w:rStyle w:val="IvDbodytextChar"/>
          <w:rFonts w:ascii="Times New Roman" w:hAnsi="Times New Roman"/>
        </w:rPr>
        <w:t>With option 2, one port indicati</w:t>
      </w:r>
      <w:r w:rsidR="007B505A">
        <w:rPr>
          <w:rStyle w:val="IvDbodytextChar"/>
          <w:rFonts w:ascii="Times New Roman" w:hAnsi="Times New Roman"/>
        </w:rPr>
        <w:t xml:space="preserve">on per rank is </w:t>
      </w:r>
      <w:r w:rsidR="007876A8">
        <w:rPr>
          <w:rStyle w:val="IvDbodytextChar"/>
          <w:rFonts w:ascii="Times New Roman" w:hAnsi="Times New Roman"/>
        </w:rPr>
        <w:t>signalled</w:t>
      </w:r>
      <w:r w:rsidR="007B505A">
        <w:rPr>
          <w:rStyle w:val="IvDbodytextChar"/>
          <w:rFonts w:ascii="Times New Roman" w:hAnsi="Times New Roman"/>
        </w:rPr>
        <w:t xml:space="preserve"> to a UE</w:t>
      </w:r>
      <w:r w:rsidR="008B0288">
        <w:rPr>
          <w:rStyle w:val="IvDbodytextChar"/>
          <w:rFonts w:ascii="Times New Roman" w:hAnsi="Times New Roman"/>
        </w:rPr>
        <w:t>, using a separate size-P bitmap for each rank,</w:t>
      </w:r>
      <w:r w:rsidR="007B505A">
        <w:rPr>
          <w:rStyle w:val="IvDbodytextChar"/>
          <w:rFonts w:ascii="Times New Roman" w:hAnsi="Times New Roman"/>
        </w:rPr>
        <w:t xml:space="preserve"> and</w:t>
      </w:r>
      <w:r>
        <w:rPr>
          <w:rStyle w:val="IvDbodytextChar"/>
          <w:rFonts w:ascii="Times New Roman" w:hAnsi="Times New Roman"/>
        </w:rPr>
        <w:t xml:space="preserve"> different ports may be selected for different ranks. </w:t>
      </w:r>
      <w:r w:rsidR="007B505A">
        <w:rPr>
          <w:rStyle w:val="IvDbodytextChar"/>
          <w:rFonts w:ascii="Times New Roman" w:hAnsi="Times New Roman"/>
        </w:rPr>
        <w:t xml:space="preserve">An example is shown in </w:t>
      </w:r>
      <w:r w:rsidR="007B505A">
        <w:rPr>
          <w:rStyle w:val="IvDbodytextChar"/>
          <w:rFonts w:ascii="Times New Roman" w:hAnsi="Times New Roman"/>
        </w:rPr>
        <w:fldChar w:fldCharType="begin"/>
      </w:r>
      <w:r w:rsidR="007B505A">
        <w:rPr>
          <w:rStyle w:val="IvDbodytextChar"/>
          <w:rFonts w:ascii="Times New Roman" w:hAnsi="Times New Roman"/>
        </w:rPr>
        <w:instrText xml:space="preserve"> REF _Ref498432904 \h </w:instrText>
      </w:r>
      <w:r w:rsidR="007B505A">
        <w:rPr>
          <w:rStyle w:val="IvDbodytextChar"/>
          <w:rFonts w:ascii="Times New Roman" w:hAnsi="Times New Roman"/>
        </w:rPr>
      </w:r>
      <w:r w:rsidR="007B505A">
        <w:rPr>
          <w:rStyle w:val="IvDbodytextChar"/>
          <w:rFonts w:ascii="Times New Roman" w:hAnsi="Times New Roman"/>
        </w:rPr>
        <w:fldChar w:fldCharType="separate"/>
      </w:r>
      <w:r w:rsidR="007B505A">
        <w:t xml:space="preserve">Figure </w:t>
      </w:r>
      <w:r w:rsidR="007B505A">
        <w:rPr>
          <w:noProof/>
        </w:rPr>
        <w:t>2</w:t>
      </w:r>
      <w:r w:rsidR="007B505A">
        <w:rPr>
          <w:rStyle w:val="IvDbodytextChar"/>
          <w:rFonts w:ascii="Times New Roman" w:hAnsi="Times New Roman"/>
        </w:rPr>
        <w:fldChar w:fldCharType="end"/>
      </w:r>
      <w:r w:rsidR="007B505A">
        <w:rPr>
          <w:rStyle w:val="IvDbodytextChar"/>
          <w:rFonts w:ascii="Times New Roman" w:hAnsi="Times New Roman"/>
        </w:rPr>
        <w:t xml:space="preserve">. </w:t>
      </w:r>
    </w:p>
    <w:p w14:paraId="69561096" w14:textId="2FC38F82" w:rsidR="00530BA6" w:rsidRDefault="00530BA6" w:rsidP="009F1B02">
      <w:pPr>
        <w:pStyle w:val="BodyText"/>
        <w:rPr>
          <w:rStyle w:val="IvDbodytextChar"/>
          <w:rFonts w:ascii="Times New Roman" w:hAnsi="Times New Roman"/>
        </w:rPr>
      </w:pPr>
      <w:r>
        <w:rPr>
          <w:rStyle w:val="IvDbodytextChar"/>
          <w:rFonts w:ascii="Times New Roman" w:hAnsi="Times New Roman"/>
        </w:rPr>
        <w:t>One use case for option 2 is to allow for non-rank-nested precoding to be used by the gNB. For example, if more advanced precoding such as MMSE, SLNR or ZF precoding is used by the gNB, the precoder hypotheses for each rank may not necessarily be rank-nest</w:t>
      </w:r>
      <w:r w:rsidR="0084498F">
        <w:rPr>
          <w:rStyle w:val="IvDbodytextChar"/>
          <w:rFonts w:ascii="Times New Roman" w:hAnsi="Times New Roman"/>
        </w:rPr>
        <w:t>ed</w:t>
      </w:r>
      <w:r>
        <w:rPr>
          <w:rStyle w:val="IvDbodytextChar"/>
          <w:rFonts w:ascii="Times New Roman" w:hAnsi="Times New Roman"/>
        </w:rPr>
        <w:t xml:space="preserve">. </w:t>
      </w:r>
      <w:r w:rsidR="00BB04B8">
        <w:rPr>
          <w:rStyle w:val="IvDbodytextChar"/>
          <w:rFonts w:ascii="Times New Roman" w:hAnsi="Times New Roman"/>
        </w:rPr>
        <w:t xml:space="preserve">For instance, an example rank-1 </w:t>
      </w:r>
      <w:r w:rsidR="00BB04B8">
        <w:rPr>
          <w:rStyle w:val="IvDbodytextChar"/>
          <w:rFonts w:ascii="Times New Roman" w:hAnsi="Times New Roman"/>
        </w:rPr>
        <w:lastRenderedPageBreak/>
        <w:t xml:space="preserve">precoder may be expressed as </w:t>
      </w:r>
      <m:oMath>
        <m:sSub>
          <m:sSubPr>
            <m:ctrlPr>
              <w:rPr>
                <w:rStyle w:val="IvDbodytextChar"/>
                <w:rFonts w:ascii="Cambria Math" w:hAnsi="Cambria Math"/>
                <w:i/>
              </w:rPr>
            </m:ctrlPr>
          </m:sSubPr>
          <m:e>
            <m:r>
              <m:rPr>
                <m:sty m:val="bi"/>
              </m:rPr>
              <w:rPr>
                <w:rStyle w:val="IvDbodytextChar"/>
                <w:rFonts w:ascii="Cambria Math" w:hAnsi="Cambria Math"/>
              </w:rPr>
              <m:t>W</m:t>
            </m:r>
          </m:e>
          <m:sub>
            <m:r>
              <w:rPr>
                <w:rStyle w:val="IvDbodytextChar"/>
                <w:rFonts w:ascii="Cambria Math" w:hAnsi="Cambria Math"/>
              </w:rPr>
              <m:t>R1</m:t>
            </m:r>
          </m:sub>
        </m:sSub>
        <m:r>
          <w:rPr>
            <w:rStyle w:val="IvDbodytextChar"/>
            <w:rFonts w:ascii="Cambria Math" w:hAnsi="Cambria Math"/>
          </w:rPr>
          <m:t>=</m:t>
        </m:r>
        <m:sSup>
          <m:sSupPr>
            <m:ctrlPr>
              <w:rPr>
                <w:rStyle w:val="IvDbodytextChar"/>
                <w:rFonts w:ascii="Cambria Math" w:hAnsi="Cambria Math"/>
                <w:b/>
                <w:i/>
                <w:lang w:val="sv-SE"/>
              </w:rPr>
            </m:ctrlPr>
          </m:sSupPr>
          <m:e>
            <m:d>
              <m:dPr>
                <m:ctrlPr>
                  <w:rPr>
                    <w:rStyle w:val="IvDbodytextChar"/>
                    <w:rFonts w:ascii="Cambria Math" w:hAnsi="Cambria Math"/>
                    <w:i/>
                    <w:lang w:val="sv-SE"/>
                  </w:rPr>
                </m:ctrlPr>
              </m:dPr>
              <m:e>
                <m:r>
                  <w:rPr>
                    <w:rStyle w:val="IvDbodytextChar"/>
                    <w:rFonts w:ascii="Cambria Math" w:hAnsi="Cambria Math"/>
                    <w:lang w:val="sv-SE"/>
                  </w:rPr>
                  <m:t>α</m:t>
                </m:r>
                <m:r>
                  <m:rPr>
                    <m:sty m:val="bi"/>
                  </m:rPr>
                  <w:rPr>
                    <w:rStyle w:val="IvDbodytextChar"/>
                    <w:rFonts w:ascii="Cambria Math" w:hAnsi="Cambria Math"/>
                    <w:lang w:val="sv-SE"/>
                  </w:rPr>
                  <m:t>I</m:t>
                </m:r>
                <m:r>
                  <w:rPr>
                    <w:rStyle w:val="IvDbodytextChar"/>
                    <w:rFonts w:ascii="Cambria Math" w:hAnsi="Cambria Math"/>
                  </w:rPr>
                  <m:t>+</m:t>
                </m:r>
                <m:r>
                  <m:rPr>
                    <m:sty m:val="bi"/>
                  </m:rPr>
                  <w:rPr>
                    <w:rStyle w:val="IvDbodytextChar"/>
                    <w:rFonts w:ascii="Cambria Math" w:hAnsi="Cambria Math"/>
                    <w:lang w:val="sv-SE"/>
                  </w:rPr>
                  <m:t>R</m:t>
                </m:r>
                <m:r>
                  <m:rPr>
                    <m:sty m:val="bi"/>
                  </m:rPr>
                  <w:rPr>
                    <w:rStyle w:val="IvDbodytextChar"/>
                    <w:rFonts w:ascii="Cambria Math" w:hAnsi="Cambria Math"/>
                  </w:rPr>
                  <m:t>+</m:t>
                </m:r>
                <m:sSub>
                  <m:sSubPr>
                    <m:ctrlPr>
                      <w:rPr>
                        <w:rStyle w:val="IvDbodytextChar"/>
                        <w:rFonts w:ascii="Cambria Math" w:hAnsi="Cambria Math"/>
                        <w:b/>
                        <w:i/>
                        <w:lang w:val="sv-SE"/>
                      </w:rPr>
                    </m:ctrlPr>
                  </m:sSubPr>
                  <m:e>
                    <m:r>
                      <m:rPr>
                        <m:sty m:val="bi"/>
                      </m:rPr>
                      <w:rPr>
                        <w:rStyle w:val="IvDbodytextChar"/>
                        <w:rFonts w:ascii="Cambria Math" w:hAnsi="Cambria Math"/>
                        <w:lang w:val="sv-SE"/>
                      </w:rPr>
                      <m:t>h</m:t>
                    </m:r>
                    <m:ctrlPr>
                      <w:rPr>
                        <w:rStyle w:val="IvDbodytextChar"/>
                        <w:rFonts w:ascii="Cambria Math" w:hAnsi="Cambria Math"/>
                        <w:i/>
                        <w:lang w:val="sv-SE"/>
                      </w:rPr>
                    </m:ctrlPr>
                  </m:e>
                  <m:sub>
                    <m:r>
                      <m:rPr>
                        <m:sty m:val="bi"/>
                      </m:rPr>
                      <w:rPr>
                        <w:rStyle w:val="IvDbodytextChar"/>
                        <w:rFonts w:ascii="Cambria Math" w:hAnsi="Cambria Math"/>
                        <w:lang w:val="sv-SE"/>
                      </w:rPr>
                      <m:t>1</m:t>
                    </m:r>
                  </m:sub>
                </m:sSub>
                <m:sSubSup>
                  <m:sSubSupPr>
                    <m:ctrlPr>
                      <w:rPr>
                        <w:rStyle w:val="IvDbodytextChar"/>
                        <w:rFonts w:ascii="Cambria Math" w:hAnsi="Cambria Math"/>
                        <w:b/>
                        <w:i/>
                        <w:lang w:val="sv-SE"/>
                      </w:rPr>
                    </m:ctrlPr>
                  </m:sSubSupPr>
                  <m:e>
                    <m:r>
                      <m:rPr>
                        <m:sty m:val="bi"/>
                      </m:rPr>
                      <w:rPr>
                        <w:rStyle w:val="IvDbodytextChar"/>
                        <w:rFonts w:ascii="Cambria Math" w:hAnsi="Cambria Math"/>
                        <w:lang w:val="sv-SE"/>
                      </w:rPr>
                      <m:t>h</m:t>
                    </m:r>
                  </m:e>
                  <m:sub>
                    <m:r>
                      <m:rPr>
                        <m:sty m:val="bi"/>
                      </m:rPr>
                      <w:rPr>
                        <w:rStyle w:val="IvDbodytextChar"/>
                        <w:rFonts w:ascii="Cambria Math" w:hAnsi="Cambria Math"/>
                        <w:lang w:val="sv-SE"/>
                      </w:rPr>
                      <m:t>1</m:t>
                    </m:r>
                  </m:sub>
                  <m:sup>
                    <m:r>
                      <m:rPr>
                        <m:sty m:val="bi"/>
                      </m:rPr>
                      <w:rPr>
                        <w:rStyle w:val="IvDbodytextChar"/>
                        <w:rFonts w:ascii="Cambria Math" w:hAnsi="Cambria Math"/>
                        <w:lang w:val="sv-SE"/>
                      </w:rPr>
                      <m:t>H</m:t>
                    </m:r>
                  </m:sup>
                </m:sSubSup>
                <m:ctrlPr>
                  <w:rPr>
                    <w:rStyle w:val="IvDbodytextChar"/>
                    <w:rFonts w:ascii="Cambria Math" w:hAnsi="Cambria Math"/>
                    <w:b/>
                    <w:i/>
                    <w:lang w:val="sv-SE"/>
                  </w:rPr>
                </m:ctrlPr>
              </m:e>
            </m:d>
          </m:e>
          <m:sup>
            <m:r>
              <w:rPr>
                <w:rStyle w:val="IvDbodytextChar"/>
                <w:rFonts w:ascii="Cambria Math" w:hAnsi="Cambria Math"/>
              </w:rPr>
              <m:t>-1</m:t>
            </m:r>
          </m:sup>
        </m:sSup>
        <m:sSubSup>
          <m:sSubSupPr>
            <m:ctrlPr>
              <w:rPr>
                <w:rStyle w:val="IvDbodytextChar"/>
                <w:rFonts w:ascii="Cambria Math" w:hAnsi="Cambria Math"/>
                <w:b/>
                <w:i/>
                <w:lang w:val="sv-SE"/>
              </w:rPr>
            </m:ctrlPr>
          </m:sSubSupPr>
          <m:e>
            <m:r>
              <m:rPr>
                <m:sty m:val="bi"/>
              </m:rPr>
              <w:rPr>
                <w:rStyle w:val="IvDbodytextChar"/>
                <w:rFonts w:ascii="Cambria Math" w:hAnsi="Cambria Math"/>
                <w:lang w:val="sv-SE"/>
              </w:rPr>
              <m:t>h</m:t>
            </m:r>
          </m:e>
          <m:sub>
            <m:r>
              <m:rPr>
                <m:sty m:val="bi"/>
              </m:rPr>
              <w:rPr>
                <w:rStyle w:val="IvDbodytextChar"/>
                <w:rFonts w:ascii="Cambria Math" w:hAnsi="Cambria Math"/>
                <w:lang w:val="sv-SE"/>
              </w:rPr>
              <m:t>1</m:t>
            </m:r>
          </m:sub>
          <m:sup>
            <m:r>
              <m:rPr>
                <m:sty m:val="bi"/>
              </m:rPr>
              <w:rPr>
                <w:rStyle w:val="IvDbodytextChar"/>
                <w:rFonts w:ascii="Cambria Math" w:hAnsi="Cambria Math"/>
              </w:rPr>
              <m:t>*</m:t>
            </m:r>
          </m:sup>
        </m:sSubSup>
      </m:oMath>
      <w:r w:rsidR="00BB04B8" w:rsidRPr="001D4E33">
        <w:rPr>
          <w:rStyle w:val="IvDbodytextChar"/>
          <w:rFonts w:ascii="Times New Roman" w:hAnsi="Times New Roman"/>
          <w:b/>
        </w:rPr>
        <w:t xml:space="preserve"> </w:t>
      </w:r>
      <w:r w:rsidR="00BB04B8" w:rsidRPr="001D4E33">
        <w:rPr>
          <w:rStyle w:val="IvDbodytextChar"/>
          <w:rFonts w:ascii="Times New Roman" w:hAnsi="Times New Roman"/>
        </w:rPr>
        <w:t>while the corresponding rank-2 precoder may be</w:t>
      </w:r>
      <w:r w:rsidR="00BB04B8">
        <w:rPr>
          <w:rStyle w:val="IvDbodytextChar"/>
          <w:rFonts w:ascii="Times New Roman" w:hAnsi="Times New Roman"/>
        </w:rPr>
        <w:t xml:space="preserve"> expressed as</w:t>
      </w:r>
      <m:oMath>
        <m:r>
          <w:rPr>
            <w:rStyle w:val="IvDbodytextChar"/>
            <w:rFonts w:ascii="Cambria Math" w:hAnsi="Cambria Math"/>
          </w:rPr>
          <m:t xml:space="preserve"> </m:t>
        </m:r>
        <m:sSub>
          <m:sSubPr>
            <m:ctrlPr>
              <w:rPr>
                <w:rStyle w:val="IvDbodytextChar"/>
                <w:rFonts w:ascii="Cambria Math" w:hAnsi="Cambria Math"/>
                <w:i/>
              </w:rPr>
            </m:ctrlPr>
          </m:sSubPr>
          <m:e>
            <m:r>
              <m:rPr>
                <m:sty m:val="bi"/>
              </m:rPr>
              <w:rPr>
                <w:rStyle w:val="IvDbodytextChar"/>
                <w:rFonts w:ascii="Cambria Math" w:hAnsi="Cambria Math"/>
              </w:rPr>
              <m:t>W</m:t>
            </m:r>
          </m:e>
          <m:sub>
            <m:r>
              <w:rPr>
                <w:rStyle w:val="IvDbodytextChar"/>
                <w:rFonts w:ascii="Cambria Math" w:hAnsi="Cambria Math"/>
              </w:rPr>
              <m:t>R2</m:t>
            </m:r>
          </m:sub>
        </m:sSub>
        <m:r>
          <w:rPr>
            <w:rStyle w:val="IvDbodytextChar"/>
            <w:rFonts w:ascii="Cambria Math" w:hAnsi="Cambria Math"/>
          </w:rPr>
          <m:t>=</m:t>
        </m:r>
        <m:sSup>
          <m:sSupPr>
            <m:ctrlPr>
              <w:rPr>
                <w:rStyle w:val="IvDbodytextChar"/>
                <w:rFonts w:ascii="Cambria Math" w:hAnsi="Cambria Math"/>
                <w:b/>
                <w:i/>
              </w:rPr>
            </m:ctrlPr>
          </m:sSupPr>
          <m:e>
            <m:d>
              <m:dPr>
                <m:ctrlPr>
                  <w:rPr>
                    <w:rStyle w:val="IvDbodytextChar"/>
                    <w:rFonts w:ascii="Cambria Math" w:hAnsi="Cambria Math"/>
                    <w:i/>
                  </w:rPr>
                </m:ctrlPr>
              </m:dPr>
              <m:e>
                <m:r>
                  <w:rPr>
                    <w:rStyle w:val="IvDbodytextChar"/>
                    <w:rFonts w:ascii="Cambria Math" w:hAnsi="Cambria Math"/>
                  </w:rPr>
                  <m:t>α</m:t>
                </m:r>
                <m:r>
                  <m:rPr>
                    <m:sty m:val="bi"/>
                  </m:rPr>
                  <w:rPr>
                    <w:rStyle w:val="IvDbodytextChar"/>
                    <w:rFonts w:ascii="Cambria Math" w:hAnsi="Cambria Math"/>
                  </w:rPr>
                  <m:t>I</m:t>
                </m:r>
                <m:r>
                  <w:rPr>
                    <w:rStyle w:val="IvDbodytextChar"/>
                    <w:rFonts w:ascii="Cambria Math" w:hAnsi="Cambria Math"/>
                  </w:rPr>
                  <m:t>+</m:t>
                </m:r>
                <m:r>
                  <m:rPr>
                    <m:sty m:val="bi"/>
                  </m:rPr>
                  <w:rPr>
                    <w:rStyle w:val="IvDbodytextChar"/>
                    <w:rFonts w:ascii="Cambria Math" w:hAnsi="Cambria Math"/>
                  </w:rPr>
                  <m:t>R+</m:t>
                </m:r>
                <m:sSub>
                  <m:sSubPr>
                    <m:ctrlPr>
                      <w:rPr>
                        <w:rStyle w:val="IvDbodytextChar"/>
                        <w:rFonts w:ascii="Cambria Math" w:hAnsi="Cambria Math"/>
                        <w:b/>
                        <w:i/>
                      </w:rPr>
                    </m:ctrlPr>
                  </m:sSubPr>
                  <m:e>
                    <m:r>
                      <m:rPr>
                        <m:sty m:val="bi"/>
                      </m:rPr>
                      <w:rPr>
                        <w:rStyle w:val="IvDbodytextChar"/>
                        <w:rFonts w:ascii="Cambria Math" w:hAnsi="Cambria Math"/>
                      </w:rPr>
                      <m:t>h</m:t>
                    </m:r>
                    <m:ctrlPr>
                      <w:rPr>
                        <w:rStyle w:val="IvDbodytextChar"/>
                        <w:rFonts w:ascii="Cambria Math" w:hAnsi="Cambria Math"/>
                        <w:i/>
                      </w:rPr>
                    </m:ctrlPr>
                  </m:e>
                  <m:sub>
                    <m:r>
                      <m:rPr>
                        <m:sty m:val="bi"/>
                      </m:rPr>
                      <w:rPr>
                        <w:rStyle w:val="IvDbodytextChar"/>
                        <w:rFonts w:ascii="Cambria Math" w:hAnsi="Cambria Math"/>
                      </w:rPr>
                      <m:t>1</m:t>
                    </m:r>
                  </m:sub>
                </m:sSub>
                <m:sSubSup>
                  <m:sSubSupPr>
                    <m:ctrlPr>
                      <w:rPr>
                        <w:rStyle w:val="IvDbodytextChar"/>
                        <w:rFonts w:ascii="Cambria Math" w:hAnsi="Cambria Math"/>
                        <w:b/>
                        <w:i/>
                      </w:rPr>
                    </m:ctrlPr>
                  </m:sSubSupPr>
                  <m:e>
                    <m:r>
                      <m:rPr>
                        <m:sty m:val="bi"/>
                      </m:rPr>
                      <w:rPr>
                        <w:rStyle w:val="IvDbodytextChar"/>
                        <w:rFonts w:ascii="Cambria Math" w:hAnsi="Cambria Math"/>
                      </w:rPr>
                      <m:t>h</m:t>
                    </m:r>
                  </m:e>
                  <m:sub>
                    <m:r>
                      <m:rPr>
                        <m:sty m:val="bi"/>
                      </m:rPr>
                      <w:rPr>
                        <w:rStyle w:val="IvDbodytextChar"/>
                        <w:rFonts w:ascii="Cambria Math" w:hAnsi="Cambria Math"/>
                      </w:rPr>
                      <m:t>1</m:t>
                    </m:r>
                  </m:sub>
                  <m:sup>
                    <m:r>
                      <m:rPr>
                        <m:sty m:val="bi"/>
                      </m:rPr>
                      <w:rPr>
                        <w:rStyle w:val="IvDbodytextChar"/>
                        <w:rFonts w:ascii="Cambria Math" w:hAnsi="Cambria Math"/>
                      </w:rPr>
                      <m:t>H</m:t>
                    </m:r>
                  </m:sup>
                </m:sSubSup>
                <m:r>
                  <m:rPr>
                    <m:sty m:val="bi"/>
                  </m:rPr>
                  <w:rPr>
                    <w:rStyle w:val="IvDbodytextChar"/>
                    <w:rFonts w:ascii="Cambria Math" w:hAnsi="Cambria Math"/>
                  </w:rPr>
                  <m:t>+</m:t>
                </m:r>
                <m:sSub>
                  <m:sSubPr>
                    <m:ctrlPr>
                      <w:rPr>
                        <w:rStyle w:val="IvDbodytextChar"/>
                        <w:rFonts w:ascii="Cambria Math" w:hAnsi="Cambria Math"/>
                        <w:b/>
                        <w:i/>
                      </w:rPr>
                    </m:ctrlPr>
                  </m:sSubPr>
                  <m:e>
                    <m:r>
                      <m:rPr>
                        <m:sty m:val="bi"/>
                      </m:rPr>
                      <w:rPr>
                        <w:rStyle w:val="IvDbodytextChar"/>
                        <w:rFonts w:ascii="Cambria Math" w:hAnsi="Cambria Math"/>
                      </w:rPr>
                      <m:t>h</m:t>
                    </m:r>
                    <m:ctrlPr>
                      <w:rPr>
                        <w:rStyle w:val="IvDbodytextChar"/>
                        <w:rFonts w:ascii="Cambria Math" w:hAnsi="Cambria Math"/>
                        <w:i/>
                      </w:rPr>
                    </m:ctrlPr>
                  </m:e>
                  <m:sub>
                    <m:r>
                      <m:rPr>
                        <m:sty m:val="bi"/>
                      </m:rPr>
                      <w:rPr>
                        <w:rStyle w:val="IvDbodytextChar"/>
                        <w:rFonts w:ascii="Cambria Math" w:hAnsi="Cambria Math"/>
                      </w:rPr>
                      <m:t>2</m:t>
                    </m:r>
                  </m:sub>
                </m:sSub>
                <m:sSubSup>
                  <m:sSubSupPr>
                    <m:ctrlPr>
                      <w:rPr>
                        <w:rStyle w:val="IvDbodytextChar"/>
                        <w:rFonts w:ascii="Cambria Math" w:hAnsi="Cambria Math"/>
                        <w:b/>
                        <w:i/>
                      </w:rPr>
                    </m:ctrlPr>
                  </m:sSubSupPr>
                  <m:e>
                    <m:r>
                      <m:rPr>
                        <m:sty m:val="bi"/>
                      </m:rPr>
                      <w:rPr>
                        <w:rStyle w:val="IvDbodytextChar"/>
                        <w:rFonts w:ascii="Cambria Math" w:hAnsi="Cambria Math"/>
                      </w:rPr>
                      <m:t>h</m:t>
                    </m:r>
                  </m:e>
                  <m:sub>
                    <m:r>
                      <m:rPr>
                        <m:sty m:val="bi"/>
                      </m:rPr>
                      <w:rPr>
                        <w:rStyle w:val="IvDbodytextChar"/>
                        <w:rFonts w:ascii="Cambria Math" w:hAnsi="Cambria Math"/>
                      </w:rPr>
                      <m:t>2</m:t>
                    </m:r>
                  </m:sub>
                  <m:sup>
                    <m:r>
                      <m:rPr>
                        <m:sty m:val="bi"/>
                      </m:rPr>
                      <w:rPr>
                        <w:rStyle w:val="IvDbodytextChar"/>
                        <w:rFonts w:ascii="Cambria Math" w:hAnsi="Cambria Math"/>
                      </w:rPr>
                      <m:t>H</m:t>
                    </m:r>
                  </m:sup>
                </m:sSubSup>
                <m:ctrlPr>
                  <w:rPr>
                    <w:rStyle w:val="IvDbodytextChar"/>
                    <w:rFonts w:ascii="Cambria Math" w:hAnsi="Cambria Math"/>
                    <w:b/>
                    <w:i/>
                  </w:rPr>
                </m:ctrlPr>
              </m:e>
            </m:d>
          </m:e>
          <m:sup>
            <m:r>
              <w:rPr>
                <w:rStyle w:val="IvDbodytextChar"/>
                <w:rFonts w:ascii="Cambria Math" w:hAnsi="Cambria Math"/>
              </w:rPr>
              <m:t>-1</m:t>
            </m:r>
          </m:sup>
        </m:sSup>
        <m:r>
          <m:rPr>
            <m:sty m:val="bi"/>
          </m:rPr>
          <w:rPr>
            <w:rStyle w:val="IvDbodytextChar"/>
            <w:rFonts w:ascii="Cambria Math" w:hAnsi="Cambria Math"/>
          </w:rPr>
          <m:t>[</m:t>
        </m:r>
        <m:sSubSup>
          <m:sSubSupPr>
            <m:ctrlPr>
              <w:rPr>
                <w:rStyle w:val="IvDbodytextChar"/>
                <w:rFonts w:ascii="Cambria Math" w:hAnsi="Cambria Math"/>
                <w:i/>
              </w:rPr>
            </m:ctrlPr>
          </m:sSubSupPr>
          <m:e>
            <m:r>
              <m:rPr>
                <m:sty m:val="bi"/>
              </m:rPr>
              <w:rPr>
                <w:rStyle w:val="IvDbodytextChar"/>
                <w:rFonts w:ascii="Cambria Math" w:hAnsi="Cambria Math"/>
              </w:rPr>
              <m:t>h</m:t>
            </m:r>
            <m:ctrlPr>
              <w:rPr>
                <w:rStyle w:val="IvDbodytextChar"/>
                <w:rFonts w:ascii="Cambria Math" w:hAnsi="Cambria Math"/>
                <w:b/>
                <w:i/>
              </w:rPr>
            </m:ctrlPr>
          </m:e>
          <m:sub>
            <m:r>
              <w:rPr>
                <w:rStyle w:val="IvDbodytextChar"/>
                <w:rFonts w:ascii="Cambria Math" w:hAnsi="Cambria Math"/>
              </w:rPr>
              <m:t>1</m:t>
            </m:r>
          </m:sub>
          <m:sup>
            <m:r>
              <w:rPr>
                <w:rStyle w:val="IvDbodytextChar"/>
                <w:rFonts w:ascii="Cambria Math" w:hAnsi="Cambria Math"/>
              </w:rPr>
              <m:t>*</m:t>
            </m:r>
          </m:sup>
        </m:sSubSup>
        <m:r>
          <w:rPr>
            <w:rStyle w:val="IvDbodytextChar"/>
            <w:rFonts w:ascii="Cambria Math" w:hAnsi="Cambria Math"/>
          </w:rPr>
          <m:t xml:space="preserve"> </m:t>
        </m:r>
        <m:sSubSup>
          <m:sSubSupPr>
            <m:ctrlPr>
              <w:rPr>
                <w:rStyle w:val="IvDbodytextChar"/>
                <w:rFonts w:ascii="Cambria Math" w:hAnsi="Cambria Math"/>
                <w:b/>
                <w:i/>
              </w:rPr>
            </m:ctrlPr>
          </m:sSubSupPr>
          <m:e>
            <m:r>
              <m:rPr>
                <m:sty m:val="bi"/>
              </m:rPr>
              <w:rPr>
                <w:rStyle w:val="IvDbodytextChar"/>
                <w:rFonts w:ascii="Cambria Math" w:hAnsi="Cambria Math"/>
              </w:rPr>
              <m:t>h</m:t>
            </m:r>
            <m:ctrlPr>
              <w:rPr>
                <w:rStyle w:val="IvDbodytextChar"/>
                <w:rFonts w:ascii="Cambria Math" w:hAnsi="Cambria Math"/>
                <w:i/>
              </w:rPr>
            </m:ctrlPr>
          </m:e>
          <m:sub>
            <m:r>
              <m:rPr>
                <m:sty m:val="bi"/>
              </m:rPr>
              <w:rPr>
                <w:rStyle w:val="IvDbodytextChar"/>
                <w:rFonts w:ascii="Cambria Math" w:hAnsi="Cambria Math"/>
              </w:rPr>
              <m:t>2</m:t>
            </m:r>
          </m:sub>
          <m:sup>
            <m:r>
              <m:rPr>
                <m:sty m:val="bi"/>
              </m:rPr>
              <w:rPr>
                <w:rStyle w:val="IvDbodytextChar"/>
                <w:rFonts w:ascii="Cambria Math" w:hAnsi="Cambria Math"/>
              </w:rPr>
              <m:t>*</m:t>
            </m:r>
          </m:sup>
        </m:sSubSup>
        <m:r>
          <m:rPr>
            <m:sty m:val="bi"/>
          </m:rPr>
          <w:rPr>
            <w:rStyle w:val="IvDbodytextChar"/>
            <w:rFonts w:ascii="Cambria Math" w:hAnsi="Cambria Math"/>
          </w:rPr>
          <m:t>]</m:t>
        </m:r>
      </m:oMath>
      <w:r w:rsidR="00BB04B8">
        <w:rPr>
          <w:rStyle w:val="IvDbodytextChar"/>
          <w:rFonts w:ascii="Times New Roman" w:hAnsi="Times New Roman"/>
          <w:b/>
        </w:rPr>
        <w:t xml:space="preserve">. </w:t>
      </w:r>
      <w:r w:rsidR="00BB04B8" w:rsidRPr="001D4E33">
        <w:rPr>
          <w:rStyle w:val="IvDbodytextChar"/>
          <w:rFonts w:ascii="Times New Roman" w:hAnsi="Times New Roman"/>
        </w:rPr>
        <w:t xml:space="preserve">Clearly </w:t>
      </w:r>
      <w:r w:rsidR="00BB04B8">
        <w:rPr>
          <w:rStyle w:val="IvDbodytextChar"/>
          <w:rFonts w:ascii="Times New Roman" w:hAnsi="Times New Roman"/>
        </w:rPr>
        <w:t xml:space="preserve">the rank-1 precoder is not nested in the rank-2 precoder. Hence, the same CSI-RS ports cannot be used for both rank-1 and rank-2 precoder hypotheses, instead, separate CSI-RS ports must be used.  For instance, p0 can be used for rank-1 while {p1,p2} can be used for rank-2. This of course increases the CSI-RS overhead, but the overhead increase may be limited if the </w:t>
      </w:r>
      <w:r w:rsidR="00DE06D0">
        <w:rPr>
          <w:rStyle w:val="IvDbodytextChar"/>
          <w:rFonts w:ascii="Times New Roman" w:hAnsi="Times New Roman"/>
        </w:rPr>
        <w:t>UE only supports a maximum of 2 or 4 layers.</w:t>
      </w:r>
    </w:p>
    <w:p w14:paraId="6EA6DA20" w14:textId="400DD2FB" w:rsidR="00DE06D0" w:rsidRDefault="00ED3A28" w:rsidP="00DE06D0">
      <w:pPr>
        <w:pStyle w:val="BodyText"/>
        <w:rPr>
          <w:rStyle w:val="IvDbodytextChar"/>
          <w:rFonts w:ascii="Times New Roman" w:hAnsi="Times New Roman"/>
        </w:rPr>
      </w:pPr>
      <w:r>
        <w:rPr>
          <w:rStyle w:val="IvDbodytextChar"/>
          <w:rFonts w:ascii="Times New Roman" w:hAnsi="Times New Roman"/>
        </w:rPr>
        <w:t xml:space="preserve">The cost for this additional flexibility is that the RRC signalling overhead increases by a factor </w:t>
      </w:r>
      <m:oMath>
        <m:func>
          <m:funcPr>
            <m:ctrlPr>
              <w:rPr>
                <w:rStyle w:val="IvDbodytextChar"/>
                <w:rFonts w:ascii="Cambria Math" w:hAnsi="Cambria Math"/>
              </w:rPr>
            </m:ctrlPr>
          </m:funcPr>
          <m:fName>
            <m:r>
              <m:rPr>
                <m:sty m:val="p"/>
              </m:rPr>
              <w:rPr>
                <w:rStyle w:val="IvDbodytextChar"/>
                <w:rFonts w:ascii="Cambria Math" w:hAnsi="Cambria Math"/>
              </w:rPr>
              <m:t>min</m:t>
            </m:r>
            <m:ctrlPr>
              <w:rPr>
                <w:rStyle w:val="IvDbodytextChar"/>
                <w:rFonts w:ascii="Cambria Math" w:hAnsi="Cambria Math"/>
                <w:i/>
              </w:rPr>
            </m:ctrlPr>
          </m:fName>
          <m:e>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R</m:t>
                    </m:r>
                  </m:e>
                  <m:sub>
                    <m:r>
                      <m:rPr>
                        <m:sty m:val="p"/>
                      </m:rPr>
                      <w:rPr>
                        <w:rStyle w:val="IvDbodytextChar"/>
                        <w:rFonts w:ascii="Cambria Math" w:hAnsi="Cambria Math"/>
                      </w:rPr>
                      <m:t>max</m:t>
                    </m:r>
                  </m:sub>
                </m:sSub>
                <m:r>
                  <w:rPr>
                    <w:rStyle w:val="IvDbodytextChar"/>
                    <w:rFonts w:ascii="Cambria Math" w:hAnsi="Cambria Math"/>
                  </w:rPr>
                  <m:t>,P</m:t>
                </m:r>
              </m:e>
            </m:d>
          </m:e>
        </m:func>
        <m:r>
          <w:rPr>
            <w:rStyle w:val="IvDbodytextChar"/>
            <w:rFonts w:ascii="Cambria Math" w:hAnsi="Cambria Math"/>
          </w:rPr>
          <m:t>≤8</m:t>
        </m:r>
      </m:oMath>
      <w:r>
        <w:rPr>
          <w:rStyle w:val="IvDbodytextChar"/>
          <w:rFonts w:ascii="Times New Roman" w:hAnsi="Times New Roman"/>
        </w:rPr>
        <w:t>. However, as this is RRC signalling, the additional overhead is still rather small in comparison and should not be a driving factor in the decision of what signalling scheme should be supported.</w:t>
      </w:r>
    </w:p>
    <w:p w14:paraId="4C0BBCEC" w14:textId="22DC0B36" w:rsidR="00DE06D0" w:rsidRPr="00DE06D0" w:rsidRDefault="00DE06D0" w:rsidP="001D4E33">
      <w:pPr>
        <w:pStyle w:val="Observation"/>
        <w:rPr>
          <w:rStyle w:val="IvDbodytextChar"/>
          <w:rFonts w:ascii="Times New Roman" w:hAnsi="Times New Roman"/>
        </w:rPr>
      </w:pPr>
      <w:bookmarkStart w:id="4" w:name="_Toc498718055"/>
      <w:r w:rsidRPr="001D4E33">
        <w:rPr>
          <w:rStyle w:val="IvDbodytextChar"/>
          <w:rFonts w:ascii="Times New Roman" w:hAnsi="Times New Roman"/>
        </w:rPr>
        <w:t>O</w:t>
      </w:r>
      <w:r>
        <w:rPr>
          <w:rStyle w:val="IvDbodytextChar"/>
          <w:rFonts w:ascii="Times New Roman" w:hAnsi="Times New Roman"/>
        </w:rPr>
        <w:t>ption 2 is more flexible and allows the gNB to use non-rank nested precoding, at the cost of slightly increased RRC signalling overhead</w:t>
      </w:r>
      <w:bookmarkEnd w:id="4"/>
    </w:p>
    <w:p w14:paraId="3F39E9AD" w14:textId="41F79C1E" w:rsidR="006479B6" w:rsidRDefault="006479B6" w:rsidP="009F1B02">
      <w:pPr>
        <w:pStyle w:val="BodyText"/>
        <w:rPr>
          <w:rStyle w:val="IvDbodytextChar"/>
          <w:rFonts w:ascii="Times New Roman" w:hAnsi="Times New Roman"/>
        </w:rPr>
      </w:pPr>
    </w:p>
    <w:p w14:paraId="532CFCCB" w14:textId="2593186B" w:rsidR="006479B6" w:rsidRDefault="006479B6" w:rsidP="009F1B02">
      <w:pPr>
        <w:pStyle w:val="BodyText"/>
        <w:rPr>
          <w:rStyle w:val="IvDbodytextChar"/>
          <w:rFonts w:ascii="Times New Roman" w:hAnsi="Times New Roman"/>
        </w:rPr>
      </w:pPr>
      <w:r>
        <w:rPr>
          <w:noProof/>
          <w:spacing w:val="2"/>
          <w:lang w:val="en-CA" w:eastAsia="en-CA"/>
        </w:rPr>
        <mc:AlternateContent>
          <mc:Choice Requires="wpc">
            <w:drawing>
              <wp:inline distT="0" distB="0" distL="0" distR="0" wp14:anchorId="63CD7312" wp14:editId="7CA5C225">
                <wp:extent cx="5486400" cy="1808328"/>
                <wp:effectExtent l="0" t="0" r="0" b="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 name="Oval 45"/>
                        <wps:cNvSpPr/>
                        <wps:spPr>
                          <a:xfrm>
                            <a:off x="1518431" y="410948"/>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Oval 46"/>
                        <wps:cNvSpPr/>
                        <wps:spPr>
                          <a:xfrm>
                            <a:off x="1702676" y="410948"/>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1900093" y="410479"/>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2084338" y="410479"/>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2273805" y="410479"/>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Oval 50"/>
                        <wps:cNvSpPr/>
                        <wps:spPr>
                          <a:xfrm>
                            <a:off x="2458050" y="410479"/>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666131" y="410748"/>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Oval 52"/>
                        <wps:cNvSpPr/>
                        <wps:spPr>
                          <a:xfrm>
                            <a:off x="2850376" y="410748"/>
                            <a:ext cx="95535" cy="8871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53"/>
                        <wps:cNvSpPr txBox="1"/>
                        <wps:spPr>
                          <a:xfrm>
                            <a:off x="1418921" y="210667"/>
                            <a:ext cx="1602740" cy="204470"/>
                          </a:xfrm>
                          <a:prstGeom prst="rect">
                            <a:avLst/>
                          </a:prstGeom>
                          <a:noFill/>
                          <a:ln w="6350">
                            <a:noFill/>
                          </a:ln>
                        </wps:spPr>
                        <wps:txbx>
                          <w:txbxContent>
                            <w:p w14:paraId="52804C12" w14:textId="77777777" w:rsidR="00DC04EF" w:rsidRPr="00495B60" w:rsidRDefault="00DC04EF" w:rsidP="006479B6">
                              <w:pPr>
                                <w:rPr>
                                  <w:sz w:val="16"/>
                                  <w:szCs w:val="16"/>
                                  <w:lang w:val="en-CA"/>
                                </w:rPr>
                              </w:pPr>
                              <w:r>
                                <w:rPr>
                                  <w:sz w:val="16"/>
                                  <w:szCs w:val="16"/>
                                  <w:lang w:val="en-CA"/>
                                </w:rPr>
                                <w:t>p</w:t>
                              </w:r>
                              <w:r w:rsidRPr="00495B60">
                                <w:rPr>
                                  <w:sz w:val="16"/>
                                  <w:szCs w:val="16"/>
                                  <w:lang w:val="en-CA"/>
                                </w:rPr>
                                <w:t>0</w:t>
                              </w:r>
                              <w:r>
                                <w:rPr>
                                  <w:sz w:val="16"/>
                                  <w:szCs w:val="16"/>
                                  <w:lang w:val="en-CA"/>
                                </w:rPr>
                                <w:t xml:space="preserve">    p1    p2   p3   p4    p5    p6   p7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Text Box 54"/>
                        <wps:cNvSpPr txBox="1"/>
                        <wps:spPr>
                          <a:xfrm>
                            <a:off x="1518431" y="14"/>
                            <a:ext cx="1506220" cy="246380"/>
                          </a:xfrm>
                          <a:prstGeom prst="rect">
                            <a:avLst/>
                          </a:prstGeom>
                          <a:noFill/>
                          <a:ln w="6350">
                            <a:solidFill>
                              <a:prstClr val="black"/>
                            </a:solidFill>
                          </a:ln>
                        </wps:spPr>
                        <wps:txbx>
                          <w:txbxContent>
                            <w:p w14:paraId="706C8DE6" w14:textId="77777777" w:rsidR="00DC04EF" w:rsidRPr="00495B60" w:rsidRDefault="00DC04EF" w:rsidP="006479B6">
                              <w:pPr>
                                <w:rPr>
                                  <w:lang w:val="en-CA"/>
                                </w:rPr>
                              </w:pPr>
                              <w:r>
                                <w:rPr>
                                  <w:lang w:val="en-CA"/>
                                </w:rPr>
                                <w:t>8 ports CSI-RS resource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5"/>
                        <wps:cNvSpPr txBox="1"/>
                        <wps:spPr>
                          <a:xfrm>
                            <a:off x="849423" y="680089"/>
                            <a:ext cx="608965" cy="222885"/>
                          </a:xfrm>
                          <a:prstGeom prst="rect">
                            <a:avLst/>
                          </a:prstGeom>
                          <a:noFill/>
                          <a:ln w="6350">
                            <a:noFill/>
                          </a:ln>
                        </wps:spPr>
                        <wps:txbx>
                          <w:txbxContent>
                            <w:p w14:paraId="24152C43" w14:textId="77777777" w:rsidR="00DC04EF" w:rsidRPr="00495B60" w:rsidRDefault="00DC04EF" w:rsidP="006479B6">
                              <w:pPr>
                                <w:rPr>
                                  <w:lang w:val="en-CA"/>
                                </w:rPr>
                              </w:pPr>
                              <w:r>
                                <w:rPr>
                                  <w:lang w:val="en-CA"/>
                                </w:rPr>
                                <w:t>Rank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Text Box 56"/>
                        <wps:cNvSpPr txBox="1"/>
                        <wps:spPr>
                          <a:xfrm>
                            <a:off x="1421917" y="568953"/>
                            <a:ext cx="272415" cy="204470"/>
                          </a:xfrm>
                          <a:prstGeom prst="rect">
                            <a:avLst/>
                          </a:prstGeom>
                          <a:noFill/>
                          <a:ln w="6350">
                            <a:noFill/>
                          </a:ln>
                        </wps:spPr>
                        <wps:txbx>
                          <w:txbxContent>
                            <w:p w14:paraId="1F195BC3" w14:textId="77777777" w:rsidR="00DC04EF" w:rsidRPr="00495B60" w:rsidRDefault="00DC04EF" w:rsidP="006479B6">
                              <w:pPr>
                                <w:rPr>
                                  <w:sz w:val="16"/>
                                  <w:szCs w:val="16"/>
                                  <w:lang w:val="en-CA"/>
                                </w:rPr>
                              </w:pPr>
                              <w:r>
                                <w:rPr>
                                  <w:sz w:val="16"/>
                                  <w:szCs w:val="16"/>
                                  <w:lang w:val="en-CA"/>
                                </w:rPr>
                                <w:t>p</w:t>
                              </w:r>
                              <w:r>
                                <w:rPr>
                                  <w:sz w:val="16"/>
                                  <w:szCs w:val="16"/>
                                  <w:vertAlign w:val="subscript"/>
                                  <w:lang w:val="en-CA"/>
                                </w:rPr>
                                <w:t>0</w:t>
                              </w:r>
                              <w:r>
                                <w:rPr>
                                  <w:sz w:val="16"/>
                                  <w:szCs w:val="16"/>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Oval 57"/>
                        <wps:cNvSpPr/>
                        <wps:spPr>
                          <a:xfrm>
                            <a:off x="1530355" y="773423"/>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Oval 58"/>
                        <wps:cNvSpPr/>
                        <wps:spPr>
                          <a:xfrm flipH="1">
                            <a:off x="1706069" y="1009301"/>
                            <a:ext cx="105407" cy="10981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Oval 59"/>
                        <wps:cNvSpPr/>
                        <wps:spPr>
                          <a:xfrm flipH="1">
                            <a:off x="1890219" y="1009301"/>
                            <a:ext cx="105407" cy="10981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Oval 60"/>
                        <wps:cNvSpPr/>
                        <wps:spPr>
                          <a:xfrm>
                            <a:off x="2106597" y="1294108"/>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Oval 61"/>
                        <wps:cNvSpPr/>
                        <wps:spPr>
                          <a:xfrm>
                            <a:off x="2290747" y="1294108"/>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2477464" y="1294530"/>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849093" y="938437"/>
                            <a:ext cx="608965" cy="222250"/>
                          </a:xfrm>
                          <a:prstGeom prst="rect">
                            <a:avLst/>
                          </a:prstGeom>
                          <a:noFill/>
                          <a:ln w="6350">
                            <a:noFill/>
                          </a:ln>
                        </wps:spPr>
                        <wps:txbx>
                          <w:txbxContent>
                            <w:p w14:paraId="3AA401E6" w14:textId="77777777" w:rsidR="00DC04EF" w:rsidRPr="00495B60" w:rsidRDefault="00DC04EF" w:rsidP="006479B6">
                              <w:pPr>
                                <w:rPr>
                                  <w:lang w:val="en-CA"/>
                                </w:rPr>
                              </w:pPr>
                              <w:r>
                                <w:rPr>
                                  <w:lang w:val="en-CA"/>
                                </w:rPr>
                                <w:t>Rank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4" name="Text Box 64"/>
                        <wps:cNvSpPr txBox="1"/>
                        <wps:spPr>
                          <a:xfrm>
                            <a:off x="1613966" y="798304"/>
                            <a:ext cx="466725" cy="204470"/>
                          </a:xfrm>
                          <a:prstGeom prst="rect">
                            <a:avLst/>
                          </a:prstGeom>
                          <a:noFill/>
                          <a:ln w="6350">
                            <a:noFill/>
                          </a:ln>
                        </wps:spPr>
                        <wps:txbx>
                          <w:txbxContent>
                            <w:p w14:paraId="60C2BFA1" w14:textId="2410D1C2" w:rsidR="00DC04EF" w:rsidRPr="00495B60" w:rsidRDefault="00DC04EF" w:rsidP="006479B6">
                              <w:pPr>
                                <w:rPr>
                                  <w:sz w:val="16"/>
                                  <w:szCs w:val="16"/>
                                  <w:lang w:val="en-CA"/>
                                </w:rPr>
                              </w:pPr>
                              <w:r>
                                <w:rPr>
                                  <w:sz w:val="16"/>
                                  <w:szCs w:val="16"/>
                                  <w:lang w:val="en-CA"/>
                                </w:rPr>
                                <w:t>p</w:t>
                              </w:r>
                              <w:r w:rsidRPr="007B505A">
                                <w:rPr>
                                  <w:sz w:val="16"/>
                                  <w:szCs w:val="16"/>
                                  <w:vertAlign w:val="subscript"/>
                                  <w:lang w:val="en-CA"/>
                                </w:rPr>
                                <w:t xml:space="preserve">1 </w:t>
                              </w:r>
                              <w:r>
                                <w:rPr>
                                  <w:sz w:val="16"/>
                                  <w:szCs w:val="16"/>
                                  <w:lang w:val="en-CA"/>
                                </w:rPr>
                                <w:t xml:space="preserve">    p</w:t>
                              </w:r>
                              <w:r>
                                <w:rPr>
                                  <w:sz w:val="16"/>
                                  <w:szCs w:val="16"/>
                                  <w:vertAlign w:val="subscript"/>
                                  <w:lang w:val="en-CA"/>
                                </w:rPr>
                                <w:t>2</w:t>
                              </w:r>
                              <w:r>
                                <w:rPr>
                                  <w:sz w:val="16"/>
                                  <w:szCs w:val="16"/>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5" name="Text Box 65"/>
                        <wps:cNvSpPr txBox="1"/>
                        <wps:spPr>
                          <a:xfrm>
                            <a:off x="849093" y="1204734"/>
                            <a:ext cx="608965" cy="222250"/>
                          </a:xfrm>
                          <a:prstGeom prst="rect">
                            <a:avLst/>
                          </a:prstGeom>
                          <a:noFill/>
                          <a:ln w="6350">
                            <a:noFill/>
                          </a:ln>
                        </wps:spPr>
                        <wps:txbx>
                          <w:txbxContent>
                            <w:p w14:paraId="35F98C67" w14:textId="77777777" w:rsidR="00DC04EF" w:rsidRPr="00495B60" w:rsidRDefault="00DC04EF" w:rsidP="006479B6">
                              <w:pPr>
                                <w:rPr>
                                  <w:lang w:val="en-CA"/>
                                </w:rPr>
                              </w:pPr>
                              <w:r>
                                <w:rPr>
                                  <w:lang w:val="en-CA"/>
                                </w:rPr>
                                <w:t>Rank 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6" name="Text Box 66"/>
                        <wps:cNvSpPr txBox="1"/>
                        <wps:spPr>
                          <a:xfrm>
                            <a:off x="2033041" y="1086847"/>
                            <a:ext cx="607060" cy="203835"/>
                          </a:xfrm>
                          <a:prstGeom prst="rect">
                            <a:avLst/>
                          </a:prstGeom>
                          <a:noFill/>
                          <a:ln w="6350">
                            <a:noFill/>
                          </a:ln>
                        </wps:spPr>
                        <wps:txbx>
                          <w:txbxContent>
                            <w:p w14:paraId="389245BE" w14:textId="275CA711" w:rsidR="00DC04EF" w:rsidRPr="00495B60" w:rsidRDefault="00DC04EF" w:rsidP="006479B6">
                              <w:pPr>
                                <w:rPr>
                                  <w:sz w:val="16"/>
                                  <w:szCs w:val="16"/>
                                  <w:lang w:val="en-CA"/>
                                </w:rPr>
                              </w:pPr>
                              <w:r>
                                <w:rPr>
                                  <w:sz w:val="16"/>
                                  <w:szCs w:val="16"/>
                                  <w:lang w:val="en-CA"/>
                                </w:rPr>
                                <w:t>p</w:t>
                              </w:r>
                              <w:r>
                                <w:rPr>
                                  <w:sz w:val="16"/>
                                  <w:szCs w:val="16"/>
                                  <w:vertAlign w:val="subscript"/>
                                  <w:lang w:val="en-CA"/>
                                </w:rPr>
                                <w:t>3</w:t>
                              </w:r>
                              <w:r>
                                <w:rPr>
                                  <w:sz w:val="16"/>
                                  <w:szCs w:val="16"/>
                                  <w:lang w:val="en-CA"/>
                                </w:rPr>
                                <w:t xml:space="preserve">    p</w:t>
                              </w:r>
                              <w:r>
                                <w:rPr>
                                  <w:sz w:val="16"/>
                                  <w:szCs w:val="16"/>
                                  <w:vertAlign w:val="subscript"/>
                                  <w:lang w:val="en-CA"/>
                                </w:rPr>
                                <w:t>4</w:t>
                              </w:r>
                              <w:r>
                                <w:rPr>
                                  <w:sz w:val="16"/>
                                  <w:szCs w:val="16"/>
                                  <w:lang w:val="en-CA"/>
                                </w:rPr>
                                <w:t xml:space="preserve">   p</w:t>
                              </w:r>
                              <w:r>
                                <w:rPr>
                                  <w:sz w:val="16"/>
                                  <w:szCs w:val="16"/>
                                  <w:vertAlign w:val="subscript"/>
                                  <w:lang w:val="en-CA"/>
                                </w:rPr>
                                <w:t>5</w:t>
                              </w:r>
                              <w:r>
                                <w:rPr>
                                  <w:sz w:val="16"/>
                                  <w:szCs w:val="16"/>
                                  <w:lang w:val="en-CA"/>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7" name="Oval 67"/>
                        <wps:cNvSpPr/>
                        <wps:spPr>
                          <a:xfrm>
                            <a:off x="2314907" y="1588014"/>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Oval 68"/>
                        <wps:cNvSpPr/>
                        <wps:spPr>
                          <a:xfrm>
                            <a:off x="2499057" y="1588014"/>
                            <a:ext cx="95250" cy="88265"/>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2700933" y="1588436"/>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2885178" y="1588436"/>
                            <a:ext cx="95535" cy="88710"/>
                          </a:xfrm>
                          <a:prstGeom prst="ellipse">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Text Box 71"/>
                        <wps:cNvSpPr txBox="1"/>
                        <wps:spPr>
                          <a:xfrm>
                            <a:off x="2214022" y="1367797"/>
                            <a:ext cx="853440" cy="204470"/>
                          </a:xfrm>
                          <a:prstGeom prst="rect">
                            <a:avLst/>
                          </a:prstGeom>
                          <a:noFill/>
                          <a:ln w="6350">
                            <a:noFill/>
                          </a:ln>
                        </wps:spPr>
                        <wps:txbx>
                          <w:txbxContent>
                            <w:p w14:paraId="7F81B74E" w14:textId="33F5672D" w:rsidR="00DC04EF" w:rsidRPr="00495B60" w:rsidRDefault="00DC04EF" w:rsidP="006479B6">
                              <w:pPr>
                                <w:rPr>
                                  <w:sz w:val="16"/>
                                  <w:szCs w:val="16"/>
                                  <w:lang w:val="en-CA"/>
                                </w:rPr>
                              </w:pPr>
                              <w:r>
                                <w:rPr>
                                  <w:sz w:val="16"/>
                                  <w:szCs w:val="16"/>
                                  <w:lang w:val="en-CA"/>
                                </w:rPr>
                                <w:t>p</w:t>
                              </w:r>
                              <w:r>
                                <w:rPr>
                                  <w:sz w:val="16"/>
                                  <w:szCs w:val="16"/>
                                  <w:vertAlign w:val="subscript"/>
                                  <w:lang w:val="en-CA"/>
                                </w:rPr>
                                <w:t>4</w:t>
                              </w:r>
                              <w:r>
                                <w:rPr>
                                  <w:sz w:val="16"/>
                                  <w:szCs w:val="16"/>
                                  <w:lang w:val="en-CA"/>
                                </w:rPr>
                                <w:t xml:space="preserve">    p</w:t>
                              </w:r>
                              <w:r w:rsidRPr="007B505A">
                                <w:rPr>
                                  <w:sz w:val="16"/>
                                  <w:szCs w:val="16"/>
                                  <w:vertAlign w:val="subscript"/>
                                  <w:lang w:val="en-CA"/>
                                </w:rPr>
                                <w:t>5</w:t>
                              </w:r>
                              <w:r>
                                <w:rPr>
                                  <w:sz w:val="16"/>
                                  <w:szCs w:val="16"/>
                                  <w:lang w:val="en-CA"/>
                                </w:rPr>
                                <w:t xml:space="preserve">      p</w:t>
                              </w:r>
                              <w:r>
                                <w:rPr>
                                  <w:sz w:val="16"/>
                                  <w:szCs w:val="16"/>
                                  <w:vertAlign w:val="subscript"/>
                                  <w:lang w:val="en-CA"/>
                                </w:rPr>
                                <w:t>6</w:t>
                              </w:r>
                              <w:r>
                                <w:rPr>
                                  <w:sz w:val="16"/>
                                  <w:szCs w:val="16"/>
                                  <w:lang w:val="en-CA"/>
                                </w:rPr>
                                <w:t xml:space="preserve">    p</w:t>
                              </w:r>
                              <w:r>
                                <w:rPr>
                                  <w:sz w:val="16"/>
                                  <w:szCs w:val="16"/>
                                  <w:vertAlign w:val="subscript"/>
                                  <w:lang w:val="en-CA"/>
                                </w:rPr>
                                <w:t>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Text Box 72"/>
                        <wps:cNvSpPr txBox="1"/>
                        <wps:spPr>
                          <a:xfrm>
                            <a:off x="853399" y="1475007"/>
                            <a:ext cx="608965" cy="222250"/>
                          </a:xfrm>
                          <a:prstGeom prst="rect">
                            <a:avLst/>
                          </a:prstGeom>
                          <a:noFill/>
                          <a:ln w="6350">
                            <a:noFill/>
                          </a:ln>
                        </wps:spPr>
                        <wps:txbx>
                          <w:txbxContent>
                            <w:p w14:paraId="071EBF9B" w14:textId="77777777" w:rsidR="00DC04EF" w:rsidRPr="00495B60" w:rsidRDefault="00DC04EF" w:rsidP="006479B6">
                              <w:pPr>
                                <w:rPr>
                                  <w:lang w:val="en-CA"/>
                                </w:rPr>
                              </w:pPr>
                              <w:r>
                                <w:rPr>
                                  <w:lang w:val="en-CA"/>
                                </w:rPr>
                                <w:t>Rank 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3" name="Text Box 73"/>
                        <wps:cNvSpPr txBox="1"/>
                        <wps:spPr>
                          <a:xfrm>
                            <a:off x="3138906" y="642603"/>
                            <a:ext cx="1705610" cy="276225"/>
                          </a:xfrm>
                          <a:prstGeom prst="rect">
                            <a:avLst/>
                          </a:prstGeom>
                          <a:noFill/>
                          <a:ln w="6350">
                            <a:noFill/>
                          </a:ln>
                        </wps:spPr>
                        <wps:txbx>
                          <w:txbxContent>
                            <w:p w14:paraId="16E92811" w14:textId="50EC289A" w:rsidR="00DC04EF" w:rsidRPr="00495B60" w:rsidRDefault="00DC04EF" w:rsidP="006479B6">
                              <w:pPr>
                                <w:rPr>
                                  <w:lang w:val="en-CA"/>
                                </w:rPr>
                              </w:pPr>
                              <w:r>
                                <w:rPr>
                                  <w:lang w:val="en-CA"/>
                                </w:rPr>
                                <w:t>Bitmap:  1  0  0  0  0  0  0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8" name="Text Box 78"/>
                        <wps:cNvSpPr txBox="1"/>
                        <wps:spPr>
                          <a:xfrm>
                            <a:off x="3139057" y="928234"/>
                            <a:ext cx="1705610" cy="276225"/>
                          </a:xfrm>
                          <a:prstGeom prst="rect">
                            <a:avLst/>
                          </a:prstGeom>
                          <a:noFill/>
                          <a:ln w="6350">
                            <a:noFill/>
                          </a:ln>
                        </wps:spPr>
                        <wps:txbx>
                          <w:txbxContent>
                            <w:p w14:paraId="1007D1FB" w14:textId="3D00F66D" w:rsidR="00DC04EF" w:rsidRPr="00495B60" w:rsidRDefault="00DC04EF" w:rsidP="006479B6">
                              <w:pPr>
                                <w:rPr>
                                  <w:lang w:val="en-CA"/>
                                </w:rPr>
                              </w:pPr>
                              <w:r>
                                <w:rPr>
                                  <w:lang w:val="en-CA"/>
                                </w:rPr>
                                <w:t>Bitmap:  0  1  1  0  0  0  0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Text Box 79"/>
                        <wps:cNvSpPr txBox="1"/>
                        <wps:spPr>
                          <a:xfrm>
                            <a:off x="3138896" y="1202207"/>
                            <a:ext cx="1705610" cy="276225"/>
                          </a:xfrm>
                          <a:prstGeom prst="rect">
                            <a:avLst/>
                          </a:prstGeom>
                          <a:noFill/>
                          <a:ln w="6350">
                            <a:noFill/>
                          </a:ln>
                        </wps:spPr>
                        <wps:txbx>
                          <w:txbxContent>
                            <w:p w14:paraId="7F45E88B" w14:textId="1A357EFD" w:rsidR="00DC04EF" w:rsidRPr="00495B60" w:rsidRDefault="00DC04EF" w:rsidP="006479B6">
                              <w:pPr>
                                <w:rPr>
                                  <w:lang w:val="en-CA"/>
                                </w:rPr>
                              </w:pPr>
                              <w:r>
                                <w:rPr>
                                  <w:lang w:val="en-CA"/>
                                </w:rPr>
                                <w:t>Bitmap:  0  0  0  1  1  1  0  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0" name="Text Box 80"/>
                        <wps:cNvSpPr txBox="1"/>
                        <wps:spPr>
                          <a:xfrm>
                            <a:off x="3139057" y="1479200"/>
                            <a:ext cx="1705610" cy="276225"/>
                          </a:xfrm>
                          <a:prstGeom prst="rect">
                            <a:avLst/>
                          </a:prstGeom>
                          <a:noFill/>
                          <a:ln w="6350">
                            <a:noFill/>
                          </a:ln>
                        </wps:spPr>
                        <wps:txbx>
                          <w:txbxContent>
                            <w:p w14:paraId="133552D1" w14:textId="182DE7BE" w:rsidR="00DC04EF" w:rsidRPr="00495B60" w:rsidRDefault="00DC04EF" w:rsidP="006479B6">
                              <w:pPr>
                                <w:rPr>
                                  <w:lang w:val="en-CA"/>
                                </w:rPr>
                              </w:pPr>
                              <w:r>
                                <w:rPr>
                                  <w:lang w:val="en-CA"/>
                                </w:rPr>
                                <w:t>Bitmap:  0  0  0  0  1  1  1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3CD7312" id="Canvas 77" o:spid="_x0000_s1061" editas="canvas" style="width:6in;height:142.4pt;mso-position-horizontal-relative:char;mso-position-vertical-relative:line" coordsize="54864,18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">
                <v:shape id="_x0000_s1062" type="#_x0000_t75" style="position:absolute;width:54864;height:18078;visibility:visible;mso-wrap-style:square">
                  <v:fill o:detectmouseclick="t"/>
                  <v:path o:connecttype="none"/>
                </v:shape>
                <v:oval id="Oval 45" o:spid="_x0000_s1063" style="position:absolute;left:15184;top:4109;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" filled="f" strokecolor="#243f60 [1604]" strokeweight="2pt"/>
                <v:oval id="Oval 46" o:spid="_x0000_s1064" style="position:absolute;left:17026;top:4109;width:956;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" filled="f" strokecolor="#243f60 [1604]" strokeweight="2pt"/>
                <v:oval id="Oval 47" o:spid="_x0000_s1065" style="position:absolute;left:19000;top:4104;width:956;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" filled="f" strokecolor="#243f60 [1604]" strokeweight="2pt"/>
                <v:oval id="Oval 48" o:spid="_x0000_s1066" style="position:absolute;left:20843;top:4104;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" filled="f" strokecolor="#243f60 [1604]" strokeweight="2pt"/>
                <v:oval id="Oval 49" o:spid="_x0000_s1067" style="position:absolute;left:22738;top:4104;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" filled="f" strokecolor="#243f60 [1604]" strokeweight="2pt"/>
                <v:oval id="Oval 50" o:spid="_x0000_s1068" style="position:absolute;left:24580;top:4104;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" filled="f" strokecolor="#243f60 [1604]" strokeweight="2pt"/>
                <v:oval id="Oval 51" o:spid="_x0000_s1069" style="position:absolute;left:26661;top:4107;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" filled="f" strokecolor="#243f60 [1604]" strokeweight="2pt"/>
                <v:oval id="Oval 52" o:spid="_x0000_s1070" style="position:absolute;left:28503;top:4107;width:956;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" filled="f" strokecolor="#243f60 [1604]" strokeweight="2pt"/>
                <v:shape id="Text Box 53" o:spid="_x0000_s1071" type="#_x0000_t202" style="position:absolute;left:14189;top:2106;width:16027;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52804C12" w14:textId="77777777" w:rsidR="00DC04EF" w:rsidRPr="00495B60" w:rsidRDefault="00DC04EF" w:rsidP="006479B6">
                        <w:pPr>
                          <w:rPr>
                            <w:sz w:val="16"/>
                            <w:szCs w:val="16"/>
                            <w:lang w:val="en-CA"/>
                          </w:rPr>
                        </w:pPr>
                        <w:r>
                          <w:rPr>
                            <w:sz w:val="16"/>
                            <w:szCs w:val="16"/>
                            <w:lang w:val="en-CA"/>
                          </w:rPr>
                          <w:t>p</w:t>
                        </w:r>
                        <w:r w:rsidRPr="00495B60">
                          <w:rPr>
                            <w:sz w:val="16"/>
                            <w:szCs w:val="16"/>
                            <w:lang w:val="en-CA"/>
                          </w:rPr>
                          <w:t>0</w:t>
                        </w:r>
                        <w:r>
                          <w:rPr>
                            <w:sz w:val="16"/>
                            <w:szCs w:val="16"/>
                            <w:lang w:val="en-CA"/>
                          </w:rPr>
                          <w:t xml:space="preserve">    p1    p2   p3   p4    p5    p6   p7</w:t>
                        </w:r>
                      </w:p>
                    </w:txbxContent>
                  </v:textbox>
                </v:shape>
                <v:shape id="Text Box 54" o:spid="_x0000_s1072" type="#_x0000_t202" style="position:absolute;left:15184;width:15062;height:2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" filled="f" strokeweight=".5pt">
                  <v:textbox>
                    <w:txbxContent>
                      <w:p w14:paraId="706C8DE6" w14:textId="77777777" w:rsidR="00DC04EF" w:rsidRPr="00495B60" w:rsidRDefault="00DC04EF" w:rsidP="006479B6">
                        <w:pPr>
                          <w:rPr>
                            <w:lang w:val="en-CA"/>
                          </w:rPr>
                        </w:pPr>
                        <w:r>
                          <w:rPr>
                            <w:lang w:val="en-CA"/>
                          </w:rPr>
                          <w:t>8 ports CSI-RS resource</w:t>
                        </w:r>
                      </w:p>
                    </w:txbxContent>
                  </v:textbox>
                </v:shape>
                <v:shape id="Text Box 55" o:spid="_x0000_s1073" type="#_x0000_t202" style="position:absolute;left:8494;top:6800;width:608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24152C43" w14:textId="77777777" w:rsidR="00DC04EF" w:rsidRPr="00495B60" w:rsidRDefault="00DC04EF" w:rsidP="006479B6">
                        <w:pPr>
                          <w:rPr>
                            <w:lang w:val="en-CA"/>
                          </w:rPr>
                        </w:pPr>
                        <w:r>
                          <w:rPr>
                            <w:lang w:val="en-CA"/>
                          </w:rPr>
                          <w:t>Rank 1:</w:t>
                        </w:r>
                      </w:p>
                    </w:txbxContent>
                  </v:textbox>
                </v:shape>
                <v:shape id="Text Box 56" o:spid="_x0000_s1074" type="#_x0000_t202" style="position:absolute;left:14219;top:5689;width:2724;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1F195BC3" w14:textId="77777777" w:rsidR="00DC04EF" w:rsidRPr="00495B60" w:rsidRDefault="00DC04EF" w:rsidP="006479B6">
                        <w:pPr>
                          <w:rPr>
                            <w:sz w:val="16"/>
                            <w:szCs w:val="16"/>
                            <w:lang w:val="en-CA"/>
                          </w:rPr>
                        </w:pPr>
                        <w:r>
                          <w:rPr>
                            <w:sz w:val="16"/>
                            <w:szCs w:val="16"/>
                            <w:lang w:val="en-CA"/>
                          </w:rPr>
                          <w:t>p</w:t>
                        </w:r>
                        <w:r>
                          <w:rPr>
                            <w:sz w:val="16"/>
                            <w:szCs w:val="16"/>
                            <w:vertAlign w:val="subscript"/>
                            <w:lang w:val="en-CA"/>
                          </w:rPr>
                          <w:t>0</w:t>
                        </w:r>
                        <w:r>
                          <w:rPr>
                            <w:sz w:val="16"/>
                            <w:szCs w:val="16"/>
                            <w:lang w:val="en-CA"/>
                          </w:rPr>
                          <w:t xml:space="preserve">  </w:t>
                        </w:r>
                      </w:p>
                    </w:txbxContent>
                  </v:textbox>
                </v:shape>
                <v:oval id="Oval 57" o:spid="_x0000_s1075" style="position:absolute;left:15303;top:7734;width:953;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" fillcolor="#00b050" strokecolor="#243f60 [1604]" strokeweight="2pt"/>
                <v:oval id="Oval 58" o:spid="_x0000_s1076" style="position:absolute;left:17060;top:10093;width:1054;height:109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" fillcolor="#00b050" strokecolor="#243f60 [1604]" strokeweight="2pt"/>
                <v:oval id="Oval 59" o:spid="_x0000_s1077" style="position:absolute;left:18902;top:10093;width:1054;height:109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" fillcolor="#00b050" strokecolor="#243f60 [1604]" strokeweight="2pt"/>
                <v:oval id="Oval 60" o:spid="_x0000_s1078" style="position:absolute;left:21065;top:12941;width:953;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" fillcolor="#00b050" strokecolor="#243f60 [1604]" strokeweight="2pt"/>
                <v:oval id="Oval 61" o:spid="_x0000_s1079" style="position:absolute;left:22907;top:12941;width:952;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" fillcolor="#00b050" strokecolor="#243f60 [1604]" strokeweight="2pt"/>
                <v:oval id="Oval 62" o:spid="_x0000_s1080" style="position:absolute;left:24774;top:12945;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" fillcolor="#00b050" strokecolor="#243f60 [1604]" strokeweight="2pt"/>
                <v:shape id="Text Box 63" o:spid="_x0000_s1081" type="#_x0000_t202" style="position:absolute;left:8490;top:9384;width:6090;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g05xQAAANsAAAAPAAAAZHJzL2Rvd25yZXYueG1sRI9BawIx&#10;FITvgv8hvEIvUrO2sM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D1Ug05xQAAANsAAAAP&#10;AAAAAAAAAAAAAAAAAAcCAABkcnMvZG93bnJldi54bWxQSwUGAAAAAAMAAwC3AAAA+QIAAAAA&#10;" filled="f" stroked="f" strokeweight=".5pt">
                  <v:textbox>
                    <w:txbxContent>
                      <w:p w14:paraId="3AA401E6" w14:textId="77777777" w:rsidR="00DC04EF" w:rsidRPr="00495B60" w:rsidRDefault="00DC04EF" w:rsidP="006479B6">
                        <w:pPr>
                          <w:rPr>
                            <w:lang w:val="en-CA"/>
                          </w:rPr>
                        </w:pPr>
                        <w:r>
                          <w:rPr>
                            <w:lang w:val="en-CA"/>
                          </w:rPr>
                          <w:t>Rank 2:</w:t>
                        </w:r>
                      </w:p>
                    </w:txbxContent>
                  </v:textbox>
                </v:shape>
                <v:shape id="Text Box 64" o:spid="_x0000_s1082" type="#_x0000_t202" style="position:absolute;left:16139;top:7983;width:4667;height:20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5VNxQAAANsAAAAPAAAAZHJzL2Rvd25yZXYueG1sRI9BawIx&#10;FITvgv8hvEIvUrOWs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B6u5VNxQAAANsAAAAP&#10;AAAAAAAAAAAAAAAAAAcCAABkcnMvZG93bnJldi54bWxQSwUGAAAAAAMAAwC3AAAA+QIAAAAA&#10;" filled="f" stroked="f" strokeweight=".5pt">
                  <v:textbox>
                    <w:txbxContent>
                      <w:p w14:paraId="60C2BFA1" w14:textId="2410D1C2" w:rsidR="00DC04EF" w:rsidRPr="00495B60" w:rsidRDefault="00DC04EF" w:rsidP="006479B6">
                        <w:pPr>
                          <w:rPr>
                            <w:sz w:val="16"/>
                            <w:szCs w:val="16"/>
                            <w:lang w:val="en-CA"/>
                          </w:rPr>
                        </w:pPr>
                        <w:r>
                          <w:rPr>
                            <w:sz w:val="16"/>
                            <w:szCs w:val="16"/>
                            <w:lang w:val="en-CA"/>
                          </w:rPr>
                          <w:t>p</w:t>
                        </w:r>
                        <w:r w:rsidRPr="007B505A">
                          <w:rPr>
                            <w:sz w:val="16"/>
                            <w:szCs w:val="16"/>
                            <w:vertAlign w:val="subscript"/>
                            <w:lang w:val="en-CA"/>
                          </w:rPr>
                          <w:t xml:space="preserve">1 </w:t>
                        </w:r>
                        <w:r>
                          <w:rPr>
                            <w:sz w:val="16"/>
                            <w:szCs w:val="16"/>
                            <w:lang w:val="en-CA"/>
                          </w:rPr>
                          <w:t xml:space="preserve">    p</w:t>
                        </w:r>
                        <w:r>
                          <w:rPr>
                            <w:sz w:val="16"/>
                            <w:szCs w:val="16"/>
                            <w:vertAlign w:val="subscript"/>
                            <w:lang w:val="en-CA"/>
                          </w:rPr>
                          <w:t>2</w:t>
                        </w:r>
                        <w:r>
                          <w:rPr>
                            <w:sz w:val="16"/>
                            <w:szCs w:val="16"/>
                            <w:lang w:val="en-CA"/>
                          </w:rPr>
                          <w:t xml:space="preserve">                                </w:t>
                        </w:r>
                      </w:p>
                    </w:txbxContent>
                  </v:textbox>
                </v:shape>
                <v:shape id="Text Box 65" o:spid="_x0000_s1083" type="#_x0000_t202" style="position:absolute;left:8490;top:12047;width:6090;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zDWxQAAANsAAAAPAAAAZHJzL2Rvd25yZXYueG1sRI9BawIx&#10;FITvgv8hvEIvUrMWu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AV9zDWxQAAANsAAAAP&#10;AAAAAAAAAAAAAAAAAAcCAABkcnMvZG93bnJldi54bWxQSwUGAAAAAAMAAwC3AAAA+QIAAAAA&#10;" filled="f" stroked="f" strokeweight=".5pt">
                  <v:textbox>
                    <w:txbxContent>
                      <w:p w14:paraId="35F98C67" w14:textId="77777777" w:rsidR="00DC04EF" w:rsidRPr="00495B60" w:rsidRDefault="00DC04EF" w:rsidP="006479B6">
                        <w:pPr>
                          <w:rPr>
                            <w:lang w:val="en-CA"/>
                          </w:rPr>
                        </w:pPr>
                        <w:r>
                          <w:rPr>
                            <w:lang w:val="en-CA"/>
                          </w:rPr>
                          <w:t>Rank 3:</w:t>
                        </w:r>
                      </w:p>
                    </w:txbxContent>
                  </v:textbox>
                </v:shape>
                <v:shape id="Text Box 66" o:spid="_x0000_s1084" type="#_x0000_t202" style="position:absolute;left:20330;top:10868;width:6071;height:20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389245BE" w14:textId="275CA711" w:rsidR="00DC04EF" w:rsidRPr="00495B60" w:rsidRDefault="00DC04EF" w:rsidP="006479B6">
                        <w:pPr>
                          <w:rPr>
                            <w:sz w:val="16"/>
                            <w:szCs w:val="16"/>
                            <w:lang w:val="en-CA"/>
                          </w:rPr>
                        </w:pPr>
                        <w:r>
                          <w:rPr>
                            <w:sz w:val="16"/>
                            <w:szCs w:val="16"/>
                            <w:lang w:val="en-CA"/>
                          </w:rPr>
                          <w:t>p</w:t>
                        </w:r>
                        <w:r>
                          <w:rPr>
                            <w:sz w:val="16"/>
                            <w:szCs w:val="16"/>
                            <w:vertAlign w:val="subscript"/>
                            <w:lang w:val="en-CA"/>
                          </w:rPr>
                          <w:t>3</w:t>
                        </w:r>
                        <w:r>
                          <w:rPr>
                            <w:sz w:val="16"/>
                            <w:szCs w:val="16"/>
                            <w:lang w:val="en-CA"/>
                          </w:rPr>
                          <w:t xml:space="preserve">    p</w:t>
                        </w:r>
                        <w:r>
                          <w:rPr>
                            <w:sz w:val="16"/>
                            <w:szCs w:val="16"/>
                            <w:vertAlign w:val="subscript"/>
                            <w:lang w:val="en-CA"/>
                          </w:rPr>
                          <w:t>4</w:t>
                        </w:r>
                        <w:r>
                          <w:rPr>
                            <w:sz w:val="16"/>
                            <w:szCs w:val="16"/>
                            <w:lang w:val="en-CA"/>
                          </w:rPr>
                          <w:t xml:space="preserve">   p</w:t>
                        </w:r>
                        <w:r>
                          <w:rPr>
                            <w:sz w:val="16"/>
                            <w:szCs w:val="16"/>
                            <w:vertAlign w:val="subscript"/>
                            <w:lang w:val="en-CA"/>
                          </w:rPr>
                          <w:t>5</w:t>
                        </w:r>
                        <w:r>
                          <w:rPr>
                            <w:sz w:val="16"/>
                            <w:szCs w:val="16"/>
                            <w:lang w:val="en-CA"/>
                          </w:rPr>
                          <w:t xml:space="preserve">   </w:t>
                        </w:r>
                      </w:p>
                    </w:txbxContent>
                  </v:textbox>
                </v:shape>
                <v:oval id="Oval 67" o:spid="_x0000_s1085" style="position:absolute;left:23149;top:15880;width:952;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" fillcolor="#00b050" strokecolor="#243f60 [1604]" strokeweight="2pt"/>
                <v:oval id="Oval 68" o:spid="_x0000_s1086" style="position:absolute;left:24990;top:15880;width:953;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" fillcolor="#00b050" strokecolor="#243f60 [1604]" strokeweight="2pt"/>
                <v:oval id="Oval 69" o:spid="_x0000_s1087" style="position:absolute;left:27009;top:15884;width:955;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" fillcolor="#00b050" strokecolor="#243f60 [1604]" strokeweight="2pt"/>
                <v:oval id="Oval 70" o:spid="_x0000_s1088" style="position:absolute;left:28851;top:15884;width:956;height: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" fillcolor="#00b050" strokecolor="#243f60 [1604]" strokeweight="2pt"/>
                <v:shape id="Text Box 71" o:spid="_x0000_s1089" type="#_x0000_t202" style="position:absolute;left:22140;top:13677;width:8534;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7F81B74E" w14:textId="33F5672D" w:rsidR="00DC04EF" w:rsidRPr="00495B60" w:rsidRDefault="00DC04EF" w:rsidP="006479B6">
                        <w:pPr>
                          <w:rPr>
                            <w:sz w:val="16"/>
                            <w:szCs w:val="16"/>
                            <w:lang w:val="en-CA"/>
                          </w:rPr>
                        </w:pPr>
                        <w:r>
                          <w:rPr>
                            <w:sz w:val="16"/>
                            <w:szCs w:val="16"/>
                            <w:lang w:val="en-CA"/>
                          </w:rPr>
                          <w:t>p</w:t>
                        </w:r>
                        <w:r>
                          <w:rPr>
                            <w:sz w:val="16"/>
                            <w:szCs w:val="16"/>
                            <w:vertAlign w:val="subscript"/>
                            <w:lang w:val="en-CA"/>
                          </w:rPr>
                          <w:t>4</w:t>
                        </w:r>
                        <w:r>
                          <w:rPr>
                            <w:sz w:val="16"/>
                            <w:szCs w:val="16"/>
                            <w:lang w:val="en-CA"/>
                          </w:rPr>
                          <w:t xml:space="preserve">    p</w:t>
                        </w:r>
                        <w:r w:rsidRPr="007B505A">
                          <w:rPr>
                            <w:sz w:val="16"/>
                            <w:szCs w:val="16"/>
                            <w:vertAlign w:val="subscript"/>
                            <w:lang w:val="en-CA"/>
                          </w:rPr>
                          <w:t>5</w:t>
                        </w:r>
                        <w:r>
                          <w:rPr>
                            <w:sz w:val="16"/>
                            <w:szCs w:val="16"/>
                            <w:lang w:val="en-CA"/>
                          </w:rPr>
                          <w:t xml:space="preserve">      p</w:t>
                        </w:r>
                        <w:r>
                          <w:rPr>
                            <w:sz w:val="16"/>
                            <w:szCs w:val="16"/>
                            <w:vertAlign w:val="subscript"/>
                            <w:lang w:val="en-CA"/>
                          </w:rPr>
                          <w:t>6</w:t>
                        </w:r>
                        <w:r>
                          <w:rPr>
                            <w:sz w:val="16"/>
                            <w:szCs w:val="16"/>
                            <w:lang w:val="en-CA"/>
                          </w:rPr>
                          <w:t xml:space="preserve">    p</w:t>
                        </w:r>
                        <w:r>
                          <w:rPr>
                            <w:sz w:val="16"/>
                            <w:szCs w:val="16"/>
                            <w:vertAlign w:val="subscript"/>
                            <w:lang w:val="en-CA"/>
                          </w:rPr>
                          <w:t>7</w:t>
                        </w:r>
                      </w:p>
                    </w:txbxContent>
                  </v:textbox>
                </v:shape>
                <v:shape id="Text Box 72" o:spid="_x0000_s1090" type="#_x0000_t202" style="position:absolute;left:8533;top:14750;width:6090;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071EBF9B" w14:textId="77777777" w:rsidR="00DC04EF" w:rsidRPr="00495B60" w:rsidRDefault="00DC04EF" w:rsidP="006479B6">
                        <w:pPr>
                          <w:rPr>
                            <w:lang w:val="en-CA"/>
                          </w:rPr>
                        </w:pPr>
                        <w:r>
                          <w:rPr>
                            <w:lang w:val="en-CA"/>
                          </w:rPr>
                          <w:t>Rank 4:</w:t>
                        </w:r>
                      </w:p>
                    </w:txbxContent>
                  </v:textbox>
                </v:shape>
                <v:shape id="Text Box 73" o:spid="_x0000_s1091" type="#_x0000_t202" style="position:absolute;left:31389;top:6426;width:17056;height:27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5vkxQAAANsAAAAPAAAAZHJzL2Rvd25yZXYueG1sRI9BawIx&#10;FITvBf9DeIVeRLNWs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Bwi5vkxQAAANsAAAAP&#10;AAAAAAAAAAAAAAAAAAcCAABkcnMvZG93bnJldi54bWxQSwUGAAAAAAMAAwC3AAAA+QIAAAAA&#10;" filled="f" stroked="f" strokeweight=".5pt">
                  <v:textbox>
                    <w:txbxContent>
                      <w:p w14:paraId="16E92811" w14:textId="50EC289A" w:rsidR="00DC04EF" w:rsidRPr="00495B60" w:rsidRDefault="00DC04EF" w:rsidP="006479B6">
                        <w:pPr>
                          <w:rPr>
                            <w:lang w:val="en-CA"/>
                          </w:rPr>
                        </w:pPr>
                        <w:r>
                          <w:rPr>
                            <w:lang w:val="en-CA"/>
                          </w:rPr>
                          <w:t>Bitmap:  1  0  0  0  0  0  0  0</w:t>
                        </w:r>
                      </w:p>
                    </w:txbxContent>
                  </v:textbox>
                </v:shape>
                <v:shape id="Text Box 78" o:spid="_x0000_s1092" type="#_x0000_t202" style="position:absolute;left:31390;top:9282;width:17056;height:27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1007D1FB" w14:textId="3D00F66D" w:rsidR="00DC04EF" w:rsidRPr="00495B60" w:rsidRDefault="00DC04EF" w:rsidP="006479B6">
                        <w:pPr>
                          <w:rPr>
                            <w:lang w:val="en-CA"/>
                          </w:rPr>
                        </w:pPr>
                        <w:r>
                          <w:rPr>
                            <w:lang w:val="en-CA"/>
                          </w:rPr>
                          <w:t>Bitmap:  0  1  1  0  0  0  0  0</w:t>
                        </w:r>
                      </w:p>
                    </w:txbxContent>
                  </v:textbox>
                </v:shape>
                <v:shape id="Text Box 79" o:spid="_x0000_s1093" type="#_x0000_t202" style="position:absolute;left:31388;top:12022;width:17057;height:27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7F45E88B" w14:textId="1A357EFD" w:rsidR="00DC04EF" w:rsidRPr="00495B60" w:rsidRDefault="00DC04EF" w:rsidP="006479B6">
                        <w:pPr>
                          <w:rPr>
                            <w:lang w:val="en-CA"/>
                          </w:rPr>
                        </w:pPr>
                        <w:r>
                          <w:rPr>
                            <w:lang w:val="en-CA"/>
                          </w:rPr>
                          <w:t>Bitmap:  0  0  0  1  1  1  0  0</w:t>
                        </w:r>
                      </w:p>
                    </w:txbxContent>
                  </v:textbox>
                </v:shape>
                <v:shape id="Text Box 80" o:spid="_x0000_s1094" type="#_x0000_t202" style="position:absolute;left:31390;top:14792;width:17056;height:27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133552D1" w14:textId="182DE7BE" w:rsidR="00DC04EF" w:rsidRPr="00495B60" w:rsidRDefault="00DC04EF" w:rsidP="006479B6">
                        <w:pPr>
                          <w:rPr>
                            <w:lang w:val="en-CA"/>
                          </w:rPr>
                        </w:pPr>
                        <w:r>
                          <w:rPr>
                            <w:lang w:val="en-CA"/>
                          </w:rPr>
                          <w:t>Bitmap:  0  0  0  0  1  1  1  1</w:t>
                        </w:r>
                      </w:p>
                    </w:txbxContent>
                  </v:textbox>
                </v:shape>
                <w10:anchorlock/>
              </v:group>
            </w:pict>
          </mc:Fallback>
        </mc:AlternateContent>
      </w:r>
    </w:p>
    <w:p w14:paraId="171C9252" w14:textId="704982C9" w:rsidR="007B505A" w:rsidRPr="009F1B02" w:rsidRDefault="007B505A" w:rsidP="007B505A">
      <w:pPr>
        <w:pStyle w:val="Caption"/>
        <w:rPr>
          <w:rStyle w:val="IvDbodytextChar"/>
          <w:rFonts w:ascii="Times New Roman" w:hAnsi="Times New Roman"/>
        </w:rPr>
      </w:pPr>
      <w:bookmarkStart w:id="5" w:name="_Ref498432904"/>
      <w:r>
        <w:t xml:space="preserve">Figure </w:t>
      </w:r>
      <w:r>
        <w:fldChar w:fldCharType="begin"/>
      </w:r>
      <w:r>
        <w:instrText xml:space="preserve"> SEQ Figure \* ARABIC </w:instrText>
      </w:r>
      <w:r>
        <w:fldChar w:fldCharType="separate"/>
      </w:r>
      <w:r w:rsidR="00060EB1">
        <w:rPr>
          <w:noProof/>
        </w:rPr>
        <w:t>2</w:t>
      </w:r>
      <w:r>
        <w:fldChar w:fldCharType="end"/>
      </w:r>
      <w:bookmarkEnd w:id="5"/>
      <w:r>
        <w:t>:</w:t>
      </w:r>
      <w:r w:rsidRPr="007B505A">
        <w:t xml:space="preserve"> </w:t>
      </w:r>
      <w:r>
        <w:t>Option 2 with per rank port index indication.</w:t>
      </w:r>
    </w:p>
    <w:p w14:paraId="64EA9077" w14:textId="27547298" w:rsidR="00ED3A28" w:rsidRDefault="00ED3A28" w:rsidP="001D4E33">
      <w:pPr>
        <w:pStyle w:val="BodyText"/>
      </w:pPr>
      <w:r>
        <w:t>Thus, in order support CQI feedback for non-rank-nested precoding, option 2 is preferred.</w:t>
      </w:r>
    </w:p>
    <w:p w14:paraId="491A826C" w14:textId="33B8D001" w:rsidR="0053353F" w:rsidRPr="009F1B02" w:rsidRDefault="0053353F" w:rsidP="0053353F">
      <w:pPr>
        <w:pStyle w:val="Proposal"/>
      </w:pPr>
      <w:bookmarkStart w:id="6" w:name="_Toc498442337"/>
      <w:bookmarkStart w:id="7" w:name="_Toc498456805"/>
      <w:bookmarkStart w:id="8" w:name="_Toc498694348"/>
      <w:bookmarkStart w:id="9" w:name="_Toc498703847"/>
      <w:bookmarkStart w:id="10" w:name="_Toc498708492"/>
      <w:bookmarkStart w:id="11" w:name="_Toc498718059"/>
      <w:bookmarkStart w:id="12" w:name="_Toc498725186"/>
      <w:r>
        <w:t xml:space="preserve">Support </w:t>
      </w:r>
      <w:r w:rsidR="007815D1">
        <w:t xml:space="preserve">defining a </w:t>
      </w:r>
      <w:r w:rsidR="00ED3A28">
        <w:t xml:space="preserve">separate </w:t>
      </w:r>
      <w:r>
        <w:t>bitmap for port index indication</w:t>
      </w:r>
      <w:r w:rsidR="00ED3A28">
        <w:t xml:space="preserve"> per rank</w:t>
      </w:r>
      <w:r>
        <w:t xml:space="preserve"> for non-PMI feedback</w:t>
      </w:r>
      <w:bookmarkEnd w:id="6"/>
      <w:bookmarkEnd w:id="7"/>
      <w:bookmarkEnd w:id="8"/>
      <w:bookmarkEnd w:id="9"/>
      <w:bookmarkEnd w:id="10"/>
      <w:bookmarkEnd w:id="11"/>
      <w:bookmarkEnd w:id="12"/>
    </w:p>
    <w:p w14:paraId="5A1332E0" w14:textId="5914B99F" w:rsidR="00A527F8" w:rsidRDefault="00ED3A28" w:rsidP="00A527F8">
      <w:r>
        <w:t xml:space="preserve">With current non-PMI feedback, the UE performs rank adaptation by measuring the precoder hypothesis for each rank and determines the preferred RI </w:t>
      </w:r>
      <w:r w:rsidR="00C01546">
        <w:t xml:space="preserve">by </w:t>
      </w:r>
      <w:r>
        <w:t>also taking into account the interference level</w:t>
      </w:r>
      <w:r w:rsidR="00C01546">
        <w:t xml:space="preserve">. Since different ranks are optimal in different SINR regions, it is difficult for the gNB to a priori determine the optimal transmission rank for each UE. Hence, the RI feedback by the UE is useful in most cases. However, in some cases, the gNB may have pre-scheduled the UE with a certain rank and would like a CQI report for only that rank, i.e. it’s not desired that the UE shall perform rank adaptation. This mode of operation is actually already supported by the agreed CSI framework. The gNB could configure several CSI report settings pointing to the same CSI-RS resource, but each with a separate rank restriction indicating only one allowed rank. </w:t>
      </w:r>
      <w:r w:rsidR="00A7214B">
        <w:t>For instance, CSI Report Setting #1 could be rank-1 only, CSI Report Setting #2 could be rank-2 only and so forth. The gNB then triggers the CSI report for the pre-</w:t>
      </w:r>
      <w:r w:rsidR="00A7214B">
        <w:lastRenderedPageBreak/>
        <w:t>scheduled rank and receives a CQI report corresponding to that rank. As RI payload depends on rank restriction, no RI would be fed back in this case.</w:t>
      </w:r>
    </w:p>
    <w:p w14:paraId="0B21DC89" w14:textId="4F72E43B" w:rsidR="00A7214B" w:rsidRDefault="00A7214B" w:rsidP="001D4E33">
      <w:pPr>
        <w:pStyle w:val="Observation"/>
      </w:pPr>
      <w:bookmarkStart w:id="13" w:name="_Toc498718056"/>
      <w:r>
        <w:t>gNB can turn off UE rank adaptation in CSI report so as to only receive a CQI for the pre-scheduled rank by configuring rank restriction</w:t>
      </w:r>
      <w:bookmarkEnd w:id="13"/>
    </w:p>
    <w:p w14:paraId="4068B749" w14:textId="1B0F3A90" w:rsidR="00B953F5" w:rsidRDefault="009505A5" w:rsidP="00B953F5">
      <w:pPr>
        <w:pStyle w:val="Heading2"/>
      </w:pPr>
      <w:r>
        <w:t xml:space="preserve">Triggering of aperiodic </w:t>
      </w:r>
      <w:r w:rsidR="00B953F5">
        <w:t>IMR</w:t>
      </w:r>
      <w:r>
        <w:t>s</w:t>
      </w:r>
    </w:p>
    <w:p w14:paraId="4AFFDC19" w14:textId="44528DF3" w:rsidR="009505A5" w:rsidRPr="00785FAF" w:rsidRDefault="009505A5" w:rsidP="001D4E33">
      <w:pPr>
        <w:pStyle w:val="Heading3"/>
      </w:pPr>
      <w:r>
        <w:t>NZP CSI-RS based IMR</w:t>
      </w:r>
    </w:p>
    <w:p w14:paraId="5B781F10" w14:textId="7E1B3322" w:rsidR="00567233" w:rsidRDefault="00567233" w:rsidP="00567233">
      <w:r>
        <w:t>In RAN1#90bis, it was agreed that for NZP CSI-RS based IMR, a UE is configured with a set of NZP CSI-RS resource(s). A</w:t>
      </w:r>
      <w:r w:rsidRPr="004E0FB1">
        <w:t xml:space="preserve"> subset of the set of NZP CSI-RS resource(s) are for channel measurement and another subset of the set of NZP CSI-RS resource(s) are for interference measurement</w:t>
      </w:r>
      <w:r>
        <w:t xml:space="preserve">. </w:t>
      </w:r>
      <w:r w:rsidRPr="004E0FB1">
        <w:t>Network indicates via DCI the subset of NZP CSI-RS resource(s) for channel measurement and the subset of CSI-RS resource(s) for interference measurement</w:t>
      </w:r>
      <w:r>
        <w:t>.</w:t>
      </w:r>
    </w:p>
    <w:p w14:paraId="7485912A" w14:textId="2D3BE494" w:rsidR="00567233" w:rsidRDefault="00567233" w:rsidP="00567233">
      <w:r>
        <w:t xml:space="preserve">However, how the resource configuration and signaling are done under the CSI framework is still unclear.  </w:t>
      </w:r>
      <w:r w:rsidR="00744B0C">
        <w:t>In RAN1#90bis, it was agreed as a working assumption that for aperiodic CSI, t</w:t>
      </w:r>
      <w:r w:rsidR="00744B0C" w:rsidRPr="00744B0C">
        <w:t>he triggering is done per CSI-RS resource set</w:t>
      </w:r>
      <w:r w:rsidR="00744B0C">
        <w:t xml:space="preserve">. </w:t>
      </w:r>
      <w:r>
        <w:t xml:space="preserve">In the post RAN1#90bis email discussion, the following </w:t>
      </w:r>
      <w:r w:rsidR="007876A8">
        <w:t>agreement</w:t>
      </w:r>
      <w:r>
        <w:t xml:space="preserve"> was reach on aperiodic CSI triggering:</w:t>
      </w:r>
    </w:p>
    <w:p w14:paraId="3C4111B1" w14:textId="77777777" w:rsidR="00744B0C" w:rsidRPr="00744B0C" w:rsidRDefault="00567233" w:rsidP="00744B0C">
      <w:pPr>
        <w:spacing w:after="0"/>
        <w:rPr>
          <w:i/>
          <w:lang w:eastAsia="en-CA"/>
        </w:rPr>
      </w:pPr>
      <w:r w:rsidRPr="00567233">
        <w:rPr>
          <w:i/>
          <w:highlight w:val="green"/>
          <w:lang w:eastAsia="en-CA"/>
        </w:rPr>
        <w:t>Agreements</w:t>
      </w:r>
      <w:r w:rsidRPr="00567233">
        <w:rPr>
          <w:i/>
          <w:lang w:eastAsia="en-CA"/>
        </w:rPr>
        <w:t>:</w:t>
      </w:r>
    </w:p>
    <w:p w14:paraId="06DAB91F" w14:textId="77777777" w:rsidR="00744B0C" w:rsidRPr="00744B0C" w:rsidRDefault="00567233" w:rsidP="00744B0C">
      <w:pPr>
        <w:spacing w:after="0"/>
        <w:ind w:left="567"/>
        <w:rPr>
          <w:i/>
          <w:lang w:eastAsia="en-CA"/>
        </w:rPr>
      </w:pPr>
      <w:r w:rsidRPr="00567233">
        <w:rPr>
          <w:i/>
          <w:lang w:eastAsia="en-CA"/>
        </w:rPr>
        <w:t xml:space="preserve">Confirm the working assumption with the following refinement </w:t>
      </w:r>
    </w:p>
    <w:p w14:paraId="52373527" w14:textId="77777777" w:rsidR="00744B0C" w:rsidRPr="00744B0C" w:rsidRDefault="00567233" w:rsidP="00744B0C">
      <w:pPr>
        <w:pStyle w:val="ListParagraph"/>
        <w:numPr>
          <w:ilvl w:val="0"/>
          <w:numId w:val="22"/>
        </w:numPr>
        <w:spacing w:after="0"/>
        <w:rPr>
          <w:rFonts w:ascii="Times New Roman" w:hAnsi="Times New Roman"/>
          <w:i/>
          <w:lang w:eastAsia="en-CA"/>
        </w:rPr>
      </w:pPr>
      <w:r w:rsidRPr="00744B0C">
        <w:rPr>
          <w:i/>
          <w:lang w:eastAsia="en-CA"/>
        </w:rPr>
        <w:t xml:space="preserve">N = {0, 1, 2, …, Nmax}  is configurable via RRC signaling </w:t>
      </w:r>
    </w:p>
    <w:p w14:paraId="0DDC8D01" w14:textId="77777777" w:rsidR="00744B0C" w:rsidRPr="00744B0C" w:rsidRDefault="00567233" w:rsidP="00744B0C">
      <w:pPr>
        <w:pStyle w:val="ListParagraph"/>
        <w:numPr>
          <w:ilvl w:val="1"/>
          <w:numId w:val="22"/>
        </w:numPr>
        <w:spacing w:after="0"/>
        <w:rPr>
          <w:rFonts w:ascii="Times New Roman" w:hAnsi="Times New Roman"/>
          <w:i/>
          <w:lang w:eastAsia="en-CA"/>
        </w:rPr>
      </w:pPr>
      <w:r w:rsidRPr="00744B0C">
        <w:rPr>
          <w:i/>
          <w:lang w:eastAsia="en-CA"/>
        </w:rPr>
        <w:t>Decide in RAN1#91 the value of Nmax from one of {3,4,5,6,7,8} taking into account both carrier ag</w:t>
      </w:r>
      <w:r w:rsidR="00744B0C" w:rsidRPr="00744B0C">
        <w:rPr>
          <w:i/>
          <w:lang w:eastAsia="en-CA"/>
        </w:rPr>
        <w:t xml:space="preserve">gregation and MIMO aspects </w:t>
      </w:r>
    </w:p>
    <w:p w14:paraId="099520F3" w14:textId="77777777" w:rsidR="00744B0C" w:rsidRPr="00744B0C" w:rsidRDefault="00567233" w:rsidP="00744B0C">
      <w:pPr>
        <w:pStyle w:val="ListParagraph"/>
        <w:numPr>
          <w:ilvl w:val="1"/>
          <w:numId w:val="22"/>
        </w:numPr>
        <w:spacing w:after="0"/>
        <w:rPr>
          <w:rFonts w:ascii="Times New Roman" w:hAnsi="Times New Roman"/>
          <w:i/>
          <w:lang w:eastAsia="en-CA"/>
        </w:rPr>
      </w:pPr>
      <w:r w:rsidRPr="00744B0C">
        <w:rPr>
          <w:i/>
          <w:lang w:eastAsia="en-CA"/>
        </w:rPr>
        <w:t xml:space="preserve">Note: N is the bitwidth of a CSI request field in DCI which includes signaling at least the triggering of CSI report setting(s) and/or aperiodic CSI-RS resource set(s) </w:t>
      </w:r>
      <w:r w:rsidRPr="00744B0C">
        <w:rPr>
          <w:i/>
          <w:u w:val="single"/>
          <w:lang w:eastAsia="en-CA"/>
        </w:rPr>
        <w:t>for channel and/or interference measurement</w:t>
      </w:r>
      <w:r w:rsidR="00744B0C" w:rsidRPr="00744B0C">
        <w:rPr>
          <w:i/>
          <w:lang w:eastAsia="en-CA"/>
        </w:rPr>
        <w:t xml:space="preserve"> on one or more CCs. </w:t>
      </w:r>
    </w:p>
    <w:p w14:paraId="3CB942CA" w14:textId="77777777" w:rsidR="00744B0C" w:rsidRPr="00744B0C" w:rsidRDefault="00567233" w:rsidP="00744B0C">
      <w:pPr>
        <w:pStyle w:val="ListParagraph"/>
        <w:numPr>
          <w:ilvl w:val="0"/>
          <w:numId w:val="22"/>
        </w:numPr>
        <w:spacing w:after="0"/>
        <w:rPr>
          <w:rFonts w:ascii="Times New Roman" w:hAnsi="Times New Roman"/>
          <w:i/>
          <w:lang w:eastAsia="en-CA"/>
        </w:rPr>
      </w:pPr>
      <w:r w:rsidRPr="00744B0C">
        <w:rPr>
          <w:i/>
          <w:lang w:eastAsia="en-CA"/>
        </w:rPr>
        <w:t xml:space="preserve">When the number of RRC configured </w:t>
      </w:r>
      <w:r w:rsidRPr="00744B0C">
        <w:rPr>
          <w:i/>
          <w:u w:val="single"/>
          <w:lang w:eastAsia="en-CA"/>
        </w:rPr>
        <w:t>CSI triggering states</w:t>
      </w:r>
      <w:r w:rsidRPr="00744B0C">
        <w:rPr>
          <w:i/>
          <w:lang w:eastAsia="en-CA"/>
        </w:rPr>
        <w:t xml:space="preserve"> for the CSI request field Sc &gt;2^N–1, MAC CE activation signaling maps the (2^N–1) code points of the CSI request field to a subset of the Sc RRC configured </w:t>
      </w:r>
      <w:r w:rsidRPr="00744B0C">
        <w:rPr>
          <w:i/>
          <w:u w:val="single"/>
          <w:lang w:eastAsia="en-CA"/>
        </w:rPr>
        <w:t>CSI triggering states</w:t>
      </w:r>
      <w:r w:rsidR="00744B0C" w:rsidRPr="00744B0C">
        <w:rPr>
          <w:i/>
          <w:lang w:eastAsia="en-CA"/>
        </w:rPr>
        <w:t xml:space="preserve">. </w:t>
      </w:r>
    </w:p>
    <w:p w14:paraId="0EA2AC1C" w14:textId="77777777" w:rsidR="00744B0C" w:rsidRPr="00744B0C" w:rsidRDefault="00567233" w:rsidP="00744B0C">
      <w:pPr>
        <w:pStyle w:val="ListParagraph"/>
        <w:numPr>
          <w:ilvl w:val="1"/>
          <w:numId w:val="22"/>
        </w:numPr>
        <w:spacing w:after="0"/>
        <w:rPr>
          <w:rFonts w:ascii="Times New Roman" w:hAnsi="Times New Roman"/>
          <w:i/>
          <w:lang w:eastAsia="en-CA"/>
        </w:rPr>
      </w:pPr>
      <w:r w:rsidRPr="00744B0C">
        <w:rPr>
          <w:i/>
          <w:lang w:eastAsia="en-CA"/>
        </w:rPr>
        <w:t xml:space="preserve">If Sc &lt;2^N, MAC </w:t>
      </w:r>
      <w:r w:rsidR="00744B0C" w:rsidRPr="00744B0C">
        <w:rPr>
          <w:i/>
          <w:lang w:eastAsia="en-CA"/>
        </w:rPr>
        <w:t xml:space="preserve">CE activation does not apply </w:t>
      </w:r>
    </w:p>
    <w:p w14:paraId="69AD1842" w14:textId="13C9FCCA" w:rsidR="002C7871" w:rsidRPr="00060EB1" w:rsidRDefault="00567233" w:rsidP="00567233">
      <w:pPr>
        <w:pStyle w:val="ListParagraph"/>
        <w:numPr>
          <w:ilvl w:val="0"/>
          <w:numId w:val="22"/>
        </w:numPr>
        <w:spacing w:after="0"/>
        <w:rPr>
          <w:rFonts w:ascii="Times New Roman" w:hAnsi="Times New Roman"/>
          <w:i/>
          <w:lang w:eastAsia="en-CA"/>
        </w:rPr>
      </w:pPr>
      <w:r w:rsidRPr="00744B0C">
        <w:rPr>
          <w:i/>
          <w:lang w:eastAsia="en-CA"/>
        </w:rPr>
        <w:t xml:space="preserve">The first code point is mapped to “no CSI request” </w:t>
      </w:r>
    </w:p>
    <w:p w14:paraId="46F38B74" w14:textId="77777777" w:rsidR="00060EB1" w:rsidRPr="001D4E33" w:rsidRDefault="00060EB1" w:rsidP="001D4E33">
      <w:pPr>
        <w:spacing w:after="0"/>
        <w:ind w:left="567"/>
        <w:rPr>
          <w:i/>
          <w:lang w:eastAsia="en-CA"/>
        </w:rPr>
      </w:pPr>
    </w:p>
    <w:p w14:paraId="1D4AB186" w14:textId="77777777" w:rsidR="00060EB1" w:rsidRDefault="002C7871" w:rsidP="00567233">
      <w:r>
        <w:t xml:space="preserve">Based on the above agreements, it </w:t>
      </w:r>
      <w:r w:rsidR="00060EB1">
        <w:t>makes sense that “</w:t>
      </w:r>
      <w:r w:rsidR="00060EB1" w:rsidRPr="00060EB1">
        <w:rPr>
          <w:lang w:eastAsia="x-none"/>
        </w:rPr>
        <w:t>the DCI indication”</w:t>
      </w:r>
      <w:r w:rsidR="00060EB1">
        <w:rPr>
          <w:sz w:val="16"/>
          <w:szCs w:val="16"/>
          <w:lang w:eastAsia="x-none"/>
        </w:rPr>
        <w:t xml:space="preserve"> </w:t>
      </w:r>
      <w:r w:rsidR="00060EB1">
        <w:t>is part of the aperiodic triggering where</w:t>
      </w:r>
      <w:r>
        <w:t xml:space="preserve"> both the NZP CSI-RS resource set for channel measurement and the NZP CSI-RS resource set(s) for interference measurement are included </w:t>
      </w:r>
      <w:r w:rsidR="00E032C4">
        <w:t>as</w:t>
      </w:r>
      <w:r>
        <w:t xml:space="preserve"> part of a CSI triggering state.</w:t>
      </w:r>
      <w:r w:rsidR="00E032C4">
        <w:t xml:space="preserve"> </w:t>
      </w:r>
    </w:p>
    <w:p w14:paraId="386DE4A5" w14:textId="7A9CA444" w:rsidR="00060EB1" w:rsidRDefault="00060EB1" w:rsidP="00060EB1">
      <w:pPr>
        <w:pStyle w:val="Observation"/>
      </w:pPr>
      <w:bookmarkStart w:id="14" w:name="_Toc498718057"/>
      <w:r>
        <w:rPr>
          <w:lang w:eastAsia="x-none"/>
        </w:rPr>
        <w:t>It is natur</w:t>
      </w:r>
      <w:r w:rsidR="009505A5">
        <w:rPr>
          <w:lang w:eastAsia="x-none"/>
        </w:rPr>
        <w:t>al</w:t>
      </w:r>
      <w:r>
        <w:rPr>
          <w:lang w:eastAsia="x-none"/>
        </w:rPr>
        <w:t xml:space="preserve"> that </w:t>
      </w:r>
      <w:r w:rsidRPr="00060EB1">
        <w:rPr>
          <w:lang w:eastAsia="x-none"/>
        </w:rPr>
        <w:t>the DCI indication</w:t>
      </w:r>
      <w:r>
        <w:rPr>
          <w:lang w:eastAsia="x-none"/>
        </w:rPr>
        <w:t xml:space="preserve"> for </w:t>
      </w:r>
      <w:r w:rsidRPr="004E0FB1">
        <w:t xml:space="preserve">the subset of NZP CSI-RS resource(s) for channel </w:t>
      </w:r>
      <w:r>
        <w:t xml:space="preserve">or interference </w:t>
      </w:r>
      <w:r w:rsidRPr="004E0FB1">
        <w:t>measurement</w:t>
      </w:r>
      <w:r>
        <w:t xml:space="preserve"> is the same as the aperiodic CSI triggering</w:t>
      </w:r>
      <w:bookmarkEnd w:id="14"/>
      <w:r>
        <w:t xml:space="preserve"> </w:t>
      </w:r>
    </w:p>
    <w:p w14:paraId="36531089" w14:textId="74983FBD" w:rsidR="00567233" w:rsidRDefault="00E032C4" w:rsidP="00567233">
      <w:r>
        <w:t xml:space="preserve">There can be more </w:t>
      </w:r>
      <w:r w:rsidR="007876A8">
        <w:t>than</w:t>
      </w:r>
      <w:r>
        <w:t xml:space="preserve"> one NZP CSI-RS resource sets as IMR for a given NZP CSI-RS for channel measurement.  A NZP CSI-RS resource set can be </w:t>
      </w:r>
      <w:r w:rsidR="00455F0B">
        <w:t xml:space="preserve">for </w:t>
      </w:r>
      <w:r>
        <w:t xml:space="preserve">either channel or interference measurement, so </w:t>
      </w:r>
      <w:r w:rsidR="00060EB1">
        <w:t xml:space="preserve">it </w:t>
      </w:r>
      <w:r w:rsidR="00060EB1">
        <w:lastRenderedPageBreak/>
        <w:t>can be</w:t>
      </w:r>
      <w:r>
        <w:t xml:space="preserve"> </w:t>
      </w:r>
      <w:r w:rsidR="00060EB1">
        <w:t xml:space="preserve">present in </w:t>
      </w:r>
      <w:r w:rsidR="00455F0B">
        <w:t xml:space="preserve">the </w:t>
      </w:r>
      <w:r w:rsidR="00060EB1">
        <w:t xml:space="preserve">resource settings for both channel and interference measurements as shown in </w:t>
      </w:r>
      <w:r w:rsidR="00060EB1">
        <w:fldChar w:fldCharType="begin"/>
      </w:r>
      <w:r w:rsidR="00060EB1">
        <w:instrText xml:space="preserve"> REF _Ref498438104 \h </w:instrText>
      </w:r>
      <w:r w:rsidR="00060EB1">
        <w:fldChar w:fldCharType="separate"/>
      </w:r>
      <w:r w:rsidR="00060EB1">
        <w:t xml:space="preserve">Figure </w:t>
      </w:r>
      <w:r w:rsidR="00060EB1">
        <w:rPr>
          <w:noProof/>
        </w:rPr>
        <w:t>3</w:t>
      </w:r>
      <w:r w:rsidR="00060EB1">
        <w:fldChar w:fldCharType="end"/>
      </w:r>
      <w:r w:rsidR="00060EB1">
        <w:t>.</w:t>
      </w:r>
      <w:r w:rsidR="009505A5">
        <w:t xml:space="preserve"> </w:t>
      </w:r>
    </w:p>
    <w:p w14:paraId="47D662A0" w14:textId="118DAC49" w:rsidR="00767E5F" w:rsidRDefault="00767E5F" w:rsidP="00567233">
      <w:r>
        <w:rPr>
          <w:noProof/>
          <w:lang w:val="en-CA" w:eastAsia="en-CA"/>
        </w:rPr>
        <mc:AlternateContent>
          <mc:Choice Requires="wpc">
            <w:drawing>
              <wp:inline distT="0" distB="0" distL="0" distR="0" wp14:anchorId="1FF8A6E8" wp14:editId="39080243">
                <wp:extent cx="5486400" cy="2321999"/>
                <wp:effectExtent l="0" t="0" r="0" b="2540"/>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3" name="Picture 93"/>
                          <pic:cNvPicPr>
                            <a:picLocks noChangeAspect="1"/>
                          </pic:cNvPicPr>
                        </pic:nvPicPr>
                        <pic:blipFill>
                          <a:blip r:embed="rId9"/>
                          <a:stretch>
                            <a:fillRect/>
                          </a:stretch>
                        </pic:blipFill>
                        <pic:spPr>
                          <a:xfrm>
                            <a:off x="0" y="0"/>
                            <a:ext cx="5486400" cy="2286000"/>
                          </a:xfrm>
                          <a:prstGeom prst="rect">
                            <a:avLst/>
                          </a:prstGeom>
                        </pic:spPr>
                      </pic:pic>
                    </wpc:wpc>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group w14:anchorId="0DB6A3D6" id="Canvas 92" o:spid="_x0000_s1026" editas="canvas" style="width:6in;height:182.85pt;mso-position-horizontal-relative:char;mso-position-vertical-relative:line" coordsize="54864,232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">
                <v:shape id="_x0000_s1027" type="#_x0000_t75" style="position:absolute;width:54864;height:23215;visibility:visible;mso-wrap-style:square">
                  <v:fill o:detectmouseclick="t"/>
                  <v:path o:connecttype="none"/>
                </v:shape>
                <v:shape id="Picture 93" o:spid="_x0000_s1028" type="#_x0000_t75" style="position:absolute;width:54864;height:22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">
                  <v:imagedata r:id="rId16" o:title=""/>
                  <v:path arrowok="t"/>
                </v:shape>
                <w10:anchorlock/>
              </v:group>
            </w:pict>
          </mc:Fallback>
        </mc:AlternateContent>
      </w:r>
    </w:p>
    <w:p w14:paraId="03172EE9" w14:textId="1351CF99" w:rsidR="00060EB1" w:rsidRDefault="00060EB1" w:rsidP="00060EB1">
      <w:pPr>
        <w:pStyle w:val="Caption"/>
      </w:pPr>
      <w:bookmarkStart w:id="15" w:name="_Ref498438104"/>
      <w:r>
        <w:t xml:space="preserve">Figure </w:t>
      </w:r>
      <w:r>
        <w:fldChar w:fldCharType="begin"/>
      </w:r>
      <w:r>
        <w:instrText xml:space="preserve"> SEQ Figure \* ARABIC </w:instrText>
      </w:r>
      <w:r>
        <w:fldChar w:fldCharType="separate"/>
      </w:r>
      <w:r>
        <w:rPr>
          <w:noProof/>
        </w:rPr>
        <w:t>3</w:t>
      </w:r>
      <w:r>
        <w:fldChar w:fldCharType="end"/>
      </w:r>
      <w:bookmarkEnd w:id="15"/>
      <w:r>
        <w:t>: Supporting of NZP CSI-RS as IMR in the current CSI framework.</w:t>
      </w:r>
    </w:p>
    <w:p w14:paraId="4495E2D2" w14:textId="1E40385C" w:rsidR="00060EB1" w:rsidRPr="001D4E33" w:rsidRDefault="00F707D9" w:rsidP="00F707D9">
      <w:pPr>
        <w:pStyle w:val="Proposal"/>
      </w:pPr>
      <w:bookmarkStart w:id="16" w:name="_Toc498442338"/>
      <w:bookmarkStart w:id="17" w:name="_Toc498456806"/>
      <w:bookmarkStart w:id="18" w:name="_Toc498694349"/>
      <w:bookmarkStart w:id="19" w:name="_Toc498703848"/>
      <w:bookmarkStart w:id="20" w:name="_Toc498708493"/>
      <w:bookmarkStart w:id="21" w:name="_Toc498718060"/>
      <w:bookmarkStart w:id="22" w:name="_Toc498725187"/>
      <w:r>
        <w:t xml:space="preserve">Use </w:t>
      </w:r>
      <w:r w:rsidR="00CD4BED">
        <w:t xml:space="preserve">the same mechanism of </w:t>
      </w:r>
      <w:r>
        <w:t xml:space="preserve">aperiodic CSI triggering for </w:t>
      </w:r>
      <w:r w:rsidR="00CD4BED">
        <w:rPr>
          <w:lang w:eastAsia="x-none"/>
        </w:rPr>
        <w:t xml:space="preserve">indicating </w:t>
      </w:r>
      <w:r w:rsidRPr="004E0FB1">
        <w:t xml:space="preserve">the subset of NZP CSI-RS resource(s) for channel </w:t>
      </w:r>
      <w:r>
        <w:t xml:space="preserve">and </w:t>
      </w:r>
      <w:r w:rsidRPr="004E0FB1">
        <w:t xml:space="preserve">the subset of NZP CSI-RS resource(s) </w:t>
      </w:r>
      <w:r>
        <w:t xml:space="preserve">for interference </w:t>
      </w:r>
      <w:r w:rsidRPr="004E0FB1">
        <w:t>measurement</w:t>
      </w:r>
      <w:r>
        <w:t>.</w:t>
      </w:r>
      <w:bookmarkEnd w:id="16"/>
      <w:bookmarkEnd w:id="17"/>
      <w:r w:rsidR="001014A1">
        <w:t xml:space="preserve"> Clarify that “subsets” in previous agreement refers to “sets” in the CSI framework.</w:t>
      </w:r>
      <w:bookmarkEnd w:id="18"/>
      <w:bookmarkEnd w:id="19"/>
      <w:bookmarkEnd w:id="20"/>
      <w:bookmarkEnd w:id="21"/>
      <w:bookmarkEnd w:id="22"/>
    </w:p>
    <w:p w14:paraId="45B570B5" w14:textId="2B14E83F" w:rsidR="009505A5" w:rsidRDefault="001014A1" w:rsidP="001D4E33">
      <w:pPr>
        <w:pStyle w:val="Heading3"/>
      </w:pPr>
      <w:r>
        <w:t>ZP CSI-RS based IMR (CSI-IM)</w:t>
      </w:r>
    </w:p>
    <w:p w14:paraId="5C1E9067" w14:textId="0C194C4D" w:rsidR="001014A1" w:rsidRDefault="001014A1" w:rsidP="001D4E33">
      <w:r>
        <w:t>According to RAN1 agreement in RAN1#88bis Spokane, aperiodic ZP CSI-RS based IMR (CSI-IM) is supported:</w:t>
      </w:r>
    </w:p>
    <w:p w14:paraId="3D8AB39B" w14:textId="77777777" w:rsidR="001014A1" w:rsidRPr="00AE254F" w:rsidRDefault="001014A1" w:rsidP="001014A1">
      <w:pPr>
        <w:rPr>
          <w:rFonts w:eastAsia="MS Mincho"/>
          <w:i/>
          <w:iCs/>
          <w:lang w:eastAsia="ja-JP"/>
        </w:rPr>
      </w:pPr>
      <w:r w:rsidRPr="00AE254F">
        <w:rPr>
          <w:rFonts w:eastAsia="MS Mincho"/>
          <w:i/>
          <w:iCs/>
          <w:highlight w:val="green"/>
          <w:lang w:eastAsia="ja-JP"/>
        </w:rPr>
        <w:t>Agreements</w:t>
      </w:r>
      <w:r w:rsidRPr="00AE254F">
        <w:rPr>
          <w:rFonts w:eastAsia="MS Mincho"/>
          <w:i/>
          <w:iCs/>
          <w:lang w:eastAsia="ja-JP"/>
        </w:rPr>
        <w:t>:</w:t>
      </w:r>
    </w:p>
    <w:p w14:paraId="0D190486" w14:textId="77777777" w:rsidR="001014A1" w:rsidRPr="00AE254F" w:rsidRDefault="001014A1" w:rsidP="001014A1">
      <w:pPr>
        <w:numPr>
          <w:ilvl w:val="0"/>
          <w:numId w:val="24"/>
        </w:numPr>
        <w:spacing w:after="0"/>
        <w:rPr>
          <w:rFonts w:eastAsia="MS Mincho"/>
          <w:i/>
          <w:iCs/>
          <w:lang w:eastAsia="ja-JP"/>
        </w:rPr>
      </w:pPr>
      <w:r w:rsidRPr="00AE254F">
        <w:rPr>
          <w:rFonts w:eastAsia="MS Mincho"/>
          <w:i/>
          <w:iCs/>
          <w:lang w:eastAsia="ja-JP"/>
        </w:rPr>
        <w:t>Aperiodic IMR is triggered by DCI.</w:t>
      </w:r>
    </w:p>
    <w:p w14:paraId="13CF3989" w14:textId="77777777" w:rsidR="001014A1" w:rsidRPr="00AE254F" w:rsidRDefault="001014A1" w:rsidP="001014A1">
      <w:pPr>
        <w:numPr>
          <w:ilvl w:val="1"/>
          <w:numId w:val="24"/>
        </w:numPr>
        <w:spacing w:after="0"/>
        <w:rPr>
          <w:rFonts w:eastAsia="MS Mincho"/>
          <w:i/>
          <w:iCs/>
          <w:lang w:eastAsia="ja-JP"/>
        </w:rPr>
      </w:pPr>
      <w:r w:rsidRPr="00AE254F">
        <w:rPr>
          <w:rFonts w:eastAsia="MS Mincho"/>
          <w:i/>
          <w:iCs/>
          <w:lang w:eastAsia="ja-JP"/>
        </w:rPr>
        <w:t>Herein the IMR refers to ZP CSI-RS based IMR. Other types of IMR are FFS</w:t>
      </w:r>
    </w:p>
    <w:p w14:paraId="0FDF00BC" w14:textId="77777777" w:rsidR="001014A1" w:rsidRPr="00AE254F" w:rsidRDefault="001014A1" w:rsidP="001014A1">
      <w:pPr>
        <w:numPr>
          <w:ilvl w:val="1"/>
          <w:numId w:val="24"/>
        </w:numPr>
        <w:spacing w:after="0"/>
        <w:rPr>
          <w:rFonts w:eastAsia="MS Mincho"/>
          <w:i/>
          <w:iCs/>
          <w:lang w:eastAsia="ja-JP"/>
        </w:rPr>
      </w:pPr>
      <w:r w:rsidRPr="00AE254F">
        <w:rPr>
          <w:rFonts w:eastAsia="MS Mincho"/>
          <w:i/>
          <w:iCs/>
          <w:lang w:eastAsia="ja-JP"/>
        </w:rPr>
        <w:t xml:space="preserve">FFS: use of MAC CE to reduce the set of candidate IMRs among the resources configured in RRC.   </w:t>
      </w:r>
    </w:p>
    <w:p w14:paraId="792BD61B" w14:textId="77777777" w:rsidR="001014A1" w:rsidRPr="00AE254F" w:rsidRDefault="001014A1" w:rsidP="001014A1">
      <w:pPr>
        <w:numPr>
          <w:ilvl w:val="1"/>
          <w:numId w:val="24"/>
        </w:numPr>
        <w:spacing w:after="0"/>
        <w:rPr>
          <w:rFonts w:eastAsia="MS Mincho"/>
          <w:i/>
          <w:iCs/>
          <w:lang w:eastAsia="ja-JP"/>
        </w:rPr>
      </w:pPr>
      <w:r w:rsidRPr="00AE254F">
        <w:rPr>
          <w:rFonts w:eastAsia="MS Mincho"/>
          <w:i/>
          <w:iCs/>
          <w:lang w:eastAsia="ja-JP"/>
        </w:rPr>
        <w:t xml:space="preserve">FFS whether or not to jointly trigger aperiodic NZP CSI-RS and/or aperiodic ZP CSI-RS </w:t>
      </w:r>
    </w:p>
    <w:p w14:paraId="21C1B149" w14:textId="77777777" w:rsidR="001014A1" w:rsidRPr="00AE254F" w:rsidRDefault="001014A1" w:rsidP="001014A1">
      <w:pPr>
        <w:numPr>
          <w:ilvl w:val="0"/>
          <w:numId w:val="24"/>
        </w:numPr>
        <w:spacing w:after="0"/>
        <w:rPr>
          <w:rFonts w:eastAsia="MS Mincho"/>
          <w:i/>
          <w:iCs/>
          <w:lang w:eastAsia="ja-JP"/>
        </w:rPr>
      </w:pPr>
      <w:r w:rsidRPr="00AE254F">
        <w:rPr>
          <w:rFonts w:eastAsia="MS Mincho"/>
          <w:i/>
          <w:iCs/>
          <w:lang w:eastAsia="ja-JP"/>
        </w:rPr>
        <w:t>FFS: semi-persistent IMR is activated/deactivated by MAC CE or DCI.</w:t>
      </w:r>
    </w:p>
    <w:p w14:paraId="4190ECC8" w14:textId="428237DC" w:rsidR="001014A1" w:rsidRDefault="001014A1" w:rsidP="001D4E33"/>
    <w:p w14:paraId="18A5C7BE" w14:textId="606F3C5D" w:rsidR="001014A1" w:rsidRDefault="001014A1" w:rsidP="001D4E33">
      <w:r>
        <w:t>Since then, RAN1 discussions have focused on NZP-based IMR, and details of aperiodic CSI-IM are still missing.</w:t>
      </w:r>
      <w:r w:rsidR="0007406C">
        <w:t xml:space="preserve"> In our view, </w:t>
      </w:r>
      <w:r w:rsidR="00CC0C27">
        <w:t>aperiodic CSI-IM should be triggered jointly with aperiodic NZP CSI-RS. To fill the spec holes, i</w:t>
      </w:r>
      <w:r w:rsidR="0007406C">
        <w:t>t should be enough to clarify that an aperiodic CSI-IM is triggered with a codepoint in the CSI request field:</w:t>
      </w:r>
    </w:p>
    <w:p w14:paraId="1F6B9A16" w14:textId="050AEAC9" w:rsidR="001014A1" w:rsidRDefault="001014A1">
      <w:pPr>
        <w:pStyle w:val="Proposal"/>
      </w:pPr>
      <w:bookmarkStart w:id="23" w:name="_Toc498694350"/>
      <w:bookmarkStart w:id="24" w:name="_Toc498703849"/>
      <w:bookmarkStart w:id="25" w:name="_Toc498708494"/>
      <w:bookmarkStart w:id="26" w:name="_Toc498718061"/>
      <w:bookmarkStart w:id="27" w:name="_Toc498725188"/>
      <w:r>
        <w:t>Clarify that a codepoint of the CSI request field can trigger one or more CSI report setting,</w:t>
      </w:r>
      <w:r w:rsidR="0007406C">
        <w:t xml:space="preserve"> where for each CSI report setting there can be one or more of</w:t>
      </w:r>
      <w:bookmarkEnd w:id="23"/>
      <w:bookmarkEnd w:id="24"/>
      <w:bookmarkEnd w:id="25"/>
      <w:bookmarkEnd w:id="26"/>
      <w:bookmarkEnd w:id="27"/>
    </w:p>
    <w:p w14:paraId="295D0E57" w14:textId="41952011" w:rsidR="0007406C" w:rsidRDefault="0007406C" w:rsidP="001D4E33">
      <w:pPr>
        <w:pStyle w:val="Proposal"/>
        <w:numPr>
          <w:ilvl w:val="2"/>
          <w:numId w:val="3"/>
        </w:numPr>
      </w:pPr>
      <w:bookmarkStart w:id="28" w:name="_Toc498694351"/>
      <w:bookmarkStart w:id="29" w:name="_Toc498703850"/>
      <w:bookmarkStart w:id="30" w:name="_Toc498708495"/>
      <w:bookmarkStart w:id="31" w:name="_Toc498718062"/>
      <w:bookmarkStart w:id="32" w:name="_Toc498725189"/>
      <w:r>
        <w:lastRenderedPageBreak/>
        <w:t>An aperiodic NZP-CSI RS set for channel measurement</w:t>
      </w:r>
      <w:bookmarkEnd w:id="28"/>
      <w:bookmarkEnd w:id="29"/>
      <w:bookmarkEnd w:id="30"/>
      <w:bookmarkEnd w:id="31"/>
      <w:bookmarkEnd w:id="32"/>
    </w:p>
    <w:p w14:paraId="10FC141B" w14:textId="757F5AC2" w:rsidR="0007406C" w:rsidRDefault="0007406C" w:rsidP="001D4E33">
      <w:pPr>
        <w:pStyle w:val="Proposal"/>
        <w:numPr>
          <w:ilvl w:val="2"/>
          <w:numId w:val="3"/>
        </w:numPr>
      </w:pPr>
      <w:bookmarkStart w:id="33" w:name="_Toc498694352"/>
      <w:bookmarkStart w:id="34" w:name="_Toc498703851"/>
      <w:bookmarkStart w:id="35" w:name="_Toc498708496"/>
      <w:bookmarkStart w:id="36" w:name="_Toc498718063"/>
      <w:bookmarkStart w:id="37" w:name="_Toc498725190"/>
      <w:r>
        <w:t>An aperiodic NZP CSI-RS set for interference measurement</w:t>
      </w:r>
      <w:bookmarkEnd w:id="33"/>
      <w:bookmarkEnd w:id="34"/>
      <w:bookmarkEnd w:id="35"/>
      <w:bookmarkEnd w:id="36"/>
      <w:bookmarkEnd w:id="37"/>
    </w:p>
    <w:p w14:paraId="31C9B432" w14:textId="5A79AC88" w:rsidR="0007406C" w:rsidRDefault="0007406C" w:rsidP="001D4E33">
      <w:pPr>
        <w:pStyle w:val="Proposal"/>
        <w:numPr>
          <w:ilvl w:val="2"/>
          <w:numId w:val="3"/>
        </w:numPr>
      </w:pPr>
      <w:bookmarkStart w:id="38" w:name="_Toc498725191"/>
      <w:bookmarkStart w:id="39" w:name="_Toc498694353"/>
      <w:bookmarkStart w:id="40" w:name="_Toc498703852"/>
      <w:bookmarkStart w:id="41" w:name="_Toc498708497"/>
      <w:bookmarkStart w:id="42" w:name="_Toc498718064"/>
      <w:r>
        <w:t>An aperiodic CSI-IM</w:t>
      </w:r>
      <w:bookmarkEnd w:id="38"/>
      <w:r>
        <w:t xml:space="preserve"> </w:t>
      </w:r>
      <w:bookmarkEnd w:id="39"/>
      <w:bookmarkEnd w:id="40"/>
      <w:bookmarkEnd w:id="41"/>
      <w:bookmarkEnd w:id="42"/>
    </w:p>
    <w:p w14:paraId="08DCBFB7" w14:textId="6EEC1277" w:rsidR="00CC0C27" w:rsidRDefault="0087435C" w:rsidP="001D4E33">
      <w:pPr>
        <w:pStyle w:val="Heading3"/>
        <w:rPr>
          <w:lang w:val="en-US"/>
        </w:rPr>
      </w:pPr>
      <w:r>
        <w:rPr>
          <w:lang w:val="en-US"/>
        </w:rPr>
        <w:t>SP CSI-IM activation</w:t>
      </w:r>
    </w:p>
    <w:p w14:paraId="718D5BFC" w14:textId="3FC43850" w:rsidR="0087435C" w:rsidRPr="00785FAF" w:rsidRDefault="0087435C" w:rsidP="001D4E33">
      <w:r>
        <w:t xml:space="preserve">For semi-persistent CSI-IM, it has been agreed that it can </w:t>
      </w:r>
      <w:r>
        <w:rPr>
          <w:i/>
        </w:rPr>
        <w:t>only</w:t>
      </w:r>
      <w:r>
        <w:t xml:space="preserve"> be used in conjunction with semi-persistent CMR:</w:t>
      </w:r>
    </w:p>
    <w:p w14:paraId="0A243CE1" w14:textId="77777777" w:rsidR="0087435C" w:rsidRPr="00AE254F" w:rsidRDefault="0087435C" w:rsidP="00AE254F">
      <w:pPr>
        <w:pStyle w:val="RAN1text"/>
        <w:ind w:left="360"/>
        <w:rPr>
          <w:i/>
          <w:sz w:val="28"/>
        </w:rPr>
      </w:pPr>
      <w:r w:rsidRPr="00AE254F">
        <w:rPr>
          <w:rFonts w:hint="eastAsia"/>
          <w:i/>
          <w:iCs/>
        </w:rPr>
        <w:t xml:space="preserve">For ZP CSI-RS based IMR, </w:t>
      </w:r>
      <w:r w:rsidRPr="00AE254F">
        <w:rPr>
          <w:i/>
          <w:iCs/>
        </w:rPr>
        <w:t>following</w:t>
      </w:r>
      <w:r w:rsidRPr="00AE254F">
        <w:rPr>
          <w:rFonts w:hint="eastAsia"/>
          <w:i/>
        </w:rPr>
        <w:t xml:space="preserve"> combinations of P/SP/AP CMR and IMR</w:t>
      </w:r>
      <w:r w:rsidRPr="00AE254F">
        <w:rPr>
          <w:i/>
        </w:rPr>
        <w:t xml:space="preserve"> are supported</w:t>
      </w:r>
    </w:p>
    <w:p w14:paraId="2B40284E" w14:textId="77777777" w:rsidR="0087435C" w:rsidRPr="00AE254F" w:rsidRDefault="0087435C" w:rsidP="00AE254F">
      <w:pPr>
        <w:pStyle w:val="RAN1bullet1"/>
        <w:spacing w:after="120"/>
        <w:ind w:left="1080"/>
        <w:rPr>
          <w:i/>
        </w:rPr>
      </w:pPr>
      <w:r w:rsidRPr="00AE254F">
        <w:rPr>
          <w:rFonts w:hint="eastAsia"/>
          <w:i/>
        </w:rPr>
        <w:t>For 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87435C" w:rsidRPr="00AE254F" w14:paraId="473F748A" w14:textId="77777777" w:rsidTr="00AE254F">
        <w:trPr>
          <w:jc w:val="center"/>
        </w:trPr>
        <w:tc>
          <w:tcPr>
            <w:tcW w:w="1417" w:type="dxa"/>
            <w:shd w:val="clear" w:color="auto" w:fill="auto"/>
            <w:vAlign w:val="center"/>
          </w:tcPr>
          <w:p w14:paraId="57570463" w14:textId="77777777" w:rsidR="0087435C" w:rsidRPr="00AE254F" w:rsidRDefault="0087435C" w:rsidP="00A64D3D">
            <w:pPr>
              <w:spacing w:before="60" w:after="60"/>
              <w:rPr>
                <w:rFonts w:eastAsia="Microsoft YaHei"/>
                <w:i/>
                <w:iCs/>
              </w:rPr>
            </w:pPr>
          </w:p>
        </w:tc>
        <w:tc>
          <w:tcPr>
            <w:tcW w:w="1557" w:type="dxa"/>
            <w:shd w:val="clear" w:color="auto" w:fill="auto"/>
            <w:vAlign w:val="center"/>
          </w:tcPr>
          <w:p w14:paraId="405031D1" w14:textId="77777777" w:rsidR="0087435C" w:rsidRPr="00AE254F" w:rsidRDefault="0087435C" w:rsidP="00A64D3D">
            <w:pPr>
              <w:spacing w:before="60" w:after="60"/>
              <w:rPr>
                <w:rFonts w:eastAsia="Microsoft YaHei"/>
                <w:i/>
                <w:iCs/>
              </w:rPr>
            </w:pPr>
            <w:r w:rsidRPr="00AE254F">
              <w:rPr>
                <w:rFonts w:eastAsia="Microsoft YaHei" w:hint="eastAsia"/>
                <w:i/>
                <w:iCs/>
              </w:rPr>
              <w:t>PR CMR</w:t>
            </w:r>
          </w:p>
        </w:tc>
        <w:tc>
          <w:tcPr>
            <w:tcW w:w="1278" w:type="dxa"/>
            <w:shd w:val="clear" w:color="auto" w:fill="auto"/>
            <w:vAlign w:val="center"/>
          </w:tcPr>
          <w:p w14:paraId="5F93EF52" w14:textId="77777777" w:rsidR="0087435C" w:rsidRPr="00AE254F" w:rsidRDefault="0087435C" w:rsidP="00A64D3D">
            <w:pPr>
              <w:spacing w:before="60" w:after="60"/>
              <w:rPr>
                <w:rFonts w:eastAsia="Microsoft YaHei"/>
                <w:i/>
                <w:iCs/>
              </w:rPr>
            </w:pPr>
            <w:r w:rsidRPr="00AE254F">
              <w:rPr>
                <w:rFonts w:eastAsia="Microsoft YaHei" w:hint="eastAsia"/>
                <w:i/>
                <w:iCs/>
              </w:rPr>
              <w:t>SP CMR</w:t>
            </w:r>
          </w:p>
        </w:tc>
        <w:tc>
          <w:tcPr>
            <w:tcW w:w="1418" w:type="dxa"/>
            <w:shd w:val="clear" w:color="auto" w:fill="auto"/>
            <w:vAlign w:val="center"/>
          </w:tcPr>
          <w:p w14:paraId="4951192B" w14:textId="77777777" w:rsidR="0087435C" w:rsidRPr="00AE254F" w:rsidRDefault="0087435C" w:rsidP="00A64D3D">
            <w:pPr>
              <w:spacing w:before="60" w:after="60"/>
              <w:rPr>
                <w:rFonts w:eastAsia="Microsoft YaHei"/>
                <w:i/>
                <w:iCs/>
              </w:rPr>
            </w:pPr>
            <w:r w:rsidRPr="00AE254F">
              <w:rPr>
                <w:rFonts w:eastAsia="Microsoft YaHei" w:hint="eastAsia"/>
                <w:i/>
                <w:iCs/>
              </w:rPr>
              <w:t>AP CMR</w:t>
            </w:r>
          </w:p>
        </w:tc>
      </w:tr>
      <w:tr w:rsidR="0087435C" w:rsidRPr="00AE254F" w14:paraId="2F20F52D" w14:textId="77777777" w:rsidTr="00AE254F">
        <w:trPr>
          <w:jc w:val="center"/>
        </w:trPr>
        <w:tc>
          <w:tcPr>
            <w:tcW w:w="1417" w:type="dxa"/>
            <w:shd w:val="clear" w:color="auto" w:fill="auto"/>
            <w:vAlign w:val="center"/>
          </w:tcPr>
          <w:p w14:paraId="6866BDE1" w14:textId="77777777" w:rsidR="0087435C" w:rsidRPr="00AE254F" w:rsidRDefault="0087435C" w:rsidP="00A64D3D">
            <w:pPr>
              <w:spacing w:before="60" w:after="60"/>
              <w:rPr>
                <w:rFonts w:eastAsia="Microsoft YaHei"/>
                <w:i/>
                <w:iCs/>
              </w:rPr>
            </w:pPr>
            <w:r w:rsidRPr="00AE254F">
              <w:rPr>
                <w:rFonts w:eastAsia="Microsoft YaHei" w:hint="eastAsia"/>
                <w:i/>
                <w:iCs/>
              </w:rPr>
              <w:t>PR IMR</w:t>
            </w:r>
          </w:p>
        </w:tc>
        <w:tc>
          <w:tcPr>
            <w:tcW w:w="1557" w:type="dxa"/>
            <w:shd w:val="clear" w:color="auto" w:fill="auto"/>
            <w:vAlign w:val="center"/>
          </w:tcPr>
          <w:p w14:paraId="488F4238" w14:textId="77777777" w:rsidR="0087435C" w:rsidRPr="00AE254F" w:rsidRDefault="0087435C" w:rsidP="00A64D3D">
            <w:pPr>
              <w:spacing w:before="60" w:after="60"/>
              <w:rPr>
                <w:rFonts w:eastAsia="Microsoft YaHei"/>
                <w:i/>
                <w:iCs/>
              </w:rPr>
            </w:pPr>
            <w:r w:rsidRPr="00AE254F">
              <w:rPr>
                <w:rFonts w:eastAsia="Microsoft YaHei" w:hint="eastAsia"/>
                <w:i/>
                <w:iCs/>
              </w:rPr>
              <w:t>YES</w:t>
            </w:r>
          </w:p>
        </w:tc>
        <w:tc>
          <w:tcPr>
            <w:tcW w:w="1278" w:type="dxa"/>
            <w:shd w:val="clear" w:color="auto" w:fill="auto"/>
            <w:vAlign w:val="center"/>
          </w:tcPr>
          <w:p w14:paraId="3AEC443F" w14:textId="77777777" w:rsidR="0087435C" w:rsidRPr="00AE254F" w:rsidRDefault="0087435C" w:rsidP="00A64D3D">
            <w:pPr>
              <w:spacing w:before="60" w:after="60"/>
              <w:rPr>
                <w:rFonts w:eastAsia="Microsoft YaHei"/>
                <w:i/>
                <w:iCs/>
                <w:highlight w:val="green"/>
              </w:rPr>
            </w:pPr>
            <w:r w:rsidRPr="00AE254F">
              <w:rPr>
                <w:rFonts w:eastAsia="Microsoft YaHei"/>
                <w:i/>
                <w:iCs/>
                <w:highlight w:val="green"/>
              </w:rPr>
              <w:t>NO</w:t>
            </w:r>
          </w:p>
        </w:tc>
        <w:tc>
          <w:tcPr>
            <w:tcW w:w="1418" w:type="dxa"/>
            <w:shd w:val="clear" w:color="auto" w:fill="auto"/>
            <w:vAlign w:val="center"/>
          </w:tcPr>
          <w:p w14:paraId="1502FFED" w14:textId="77777777" w:rsidR="0087435C" w:rsidRPr="00AE254F" w:rsidRDefault="0087435C" w:rsidP="00A64D3D">
            <w:pPr>
              <w:spacing w:before="60" w:after="60"/>
              <w:rPr>
                <w:rFonts w:eastAsia="Microsoft YaHei"/>
                <w:i/>
                <w:iCs/>
              </w:rPr>
            </w:pPr>
            <w:r w:rsidRPr="00AE254F">
              <w:rPr>
                <w:rFonts w:eastAsia="Microsoft YaHei" w:hint="eastAsia"/>
                <w:i/>
                <w:iCs/>
              </w:rPr>
              <w:t>NO</w:t>
            </w:r>
          </w:p>
        </w:tc>
      </w:tr>
      <w:tr w:rsidR="0087435C" w:rsidRPr="00AE254F" w14:paraId="6805EAC0" w14:textId="77777777" w:rsidTr="00AE254F">
        <w:trPr>
          <w:jc w:val="center"/>
        </w:trPr>
        <w:tc>
          <w:tcPr>
            <w:tcW w:w="1417" w:type="dxa"/>
            <w:shd w:val="clear" w:color="auto" w:fill="auto"/>
            <w:vAlign w:val="center"/>
          </w:tcPr>
          <w:p w14:paraId="1E6A7D2A" w14:textId="77777777" w:rsidR="0087435C" w:rsidRPr="00AE254F" w:rsidRDefault="0087435C" w:rsidP="00A64D3D">
            <w:pPr>
              <w:spacing w:before="60" w:after="60"/>
              <w:rPr>
                <w:rFonts w:eastAsia="Microsoft YaHei"/>
                <w:i/>
                <w:iCs/>
              </w:rPr>
            </w:pPr>
            <w:r w:rsidRPr="00AE254F">
              <w:rPr>
                <w:rFonts w:eastAsia="Microsoft YaHei" w:hint="eastAsia"/>
                <w:i/>
                <w:iCs/>
              </w:rPr>
              <w:t>SP IMR</w:t>
            </w:r>
          </w:p>
        </w:tc>
        <w:tc>
          <w:tcPr>
            <w:tcW w:w="1557" w:type="dxa"/>
            <w:shd w:val="clear" w:color="auto" w:fill="auto"/>
            <w:vAlign w:val="center"/>
          </w:tcPr>
          <w:p w14:paraId="76508879" w14:textId="77777777" w:rsidR="0087435C" w:rsidRPr="00AE254F" w:rsidRDefault="0087435C" w:rsidP="00A64D3D">
            <w:pPr>
              <w:spacing w:before="60" w:after="60"/>
              <w:rPr>
                <w:rFonts w:eastAsia="Microsoft YaHei"/>
                <w:i/>
                <w:iCs/>
                <w:highlight w:val="green"/>
              </w:rPr>
            </w:pPr>
            <w:r w:rsidRPr="00AE254F">
              <w:rPr>
                <w:rFonts w:eastAsia="Microsoft YaHei"/>
                <w:i/>
                <w:iCs/>
                <w:highlight w:val="green"/>
              </w:rPr>
              <w:t>NO</w:t>
            </w:r>
          </w:p>
        </w:tc>
        <w:tc>
          <w:tcPr>
            <w:tcW w:w="1278" w:type="dxa"/>
            <w:shd w:val="clear" w:color="auto" w:fill="auto"/>
            <w:vAlign w:val="center"/>
          </w:tcPr>
          <w:p w14:paraId="0A909075" w14:textId="77777777" w:rsidR="0087435C" w:rsidRPr="00AE254F" w:rsidRDefault="0087435C" w:rsidP="00A64D3D">
            <w:pPr>
              <w:spacing w:before="60" w:after="60"/>
              <w:rPr>
                <w:rFonts w:eastAsia="Microsoft YaHei"/>
                <w:i/>
                <w:iCs/>
              </w:rPr>
            </w:pPr>
            <w:r w:rsidRPr="00AE254F">
              <w:rPr>
                <w:rFonts w:eastAsia="Microsoft YaHei" w:hint="eastAsia"/>
                <w:i/>
                <w:iCs/>
              </w:rPr>
              <w:t>YES</w:t>
            </w:r>
          </w:p>
        </w:tc>
        <w:tc>
          <w:tcPr>
            <w:tcW w:w="1418" w:type="dxa"/>
            <w:shd w:val="clear" w:color="auto" w:fill="auto"/>
            <w:vAlign w:val="center"/>
          </w:tcPr>
          <w:p w14:paraId="67028DC7" w14:textId="77777777" w:rsidR="0087435C" w:rsidRPr="00AE254F" w:rsidRDefault="0087435C" w:rsidP="00A64D3D">
            <w:pPr>
              <w:spacing w:before="60" w:after="60"/>
              <w:rPr>
                <w:rFonts w:eastAsia="Microsoft YaHei"/>
                <w:i/>
                <w:iCs/>
              </w:rPr>
            </w:pPr>
            <w:r w:rsidRPr="00AE254F">
              <w:rPr>
                <w:rFonts w:eastAsia="Microsoft YaHei" w:hint="eastAsia"/>
                <w:i/>
                <w:iCs/>
              </w:rPr>
              <w:t>NO</w:t>
            </w:r>
          </w:p>
        </w:tc>
      </w:tr>
      <w:tr w:rsidR="0087435C" w:rsidRPr="00AE254F" w14:paraId="1427A778" w14:textId="77777777" w:rsidTr="00AE254F">
        <w:trPr>
          <w:jc w:val="center"/>
        </w:trPr>
        <w:tc>
          <w:tcPr>
            <w:tcW w:w="1417" w:type="dxa"/>
            <w:shd w:val="clear" w:color="auto" w:fill="auto"/>
            <w:vAlign w:val="center"/>
          </w:tcPr>
          <w:p w14:paraId="460BB153" w14:textId="77777777" w:rsidR="0087435C" w:rsidRPr="00AE254F" w:rsidRDefault="0087435C" w:rsidP="00A64D3D">
            <w:pPr>
              <w:spacing w:before="60" w:after="60"/>
              <w:rPr>
                <w:rFonts w:eastAsia="Microsoft YaHei"/>
                <w:i/>
                <w:iCs/>
              </w:rPr>
            </w:pPr>
            <w:r w:rsidRPr="00AE254F">
              <w:rPr>
                <w:rFonts w:eastAsia="Microsoft YaHei" w:hint="eastAsia"/>
                <w:i/>
                <w:iCs/>
              </w:rPr>
              <w:t>AP IMR</w:t>
            </w:r>
          </w:p>
        </w:tc>
        <w:tc>
          <w:tcPr>
            <w:tcW w:w="1557" w:type="dxa"/>
            <w:shd w:val="clear" w:color="auto" w:fill="auto"/>
            <w:vAlign w:val="center"/>
          </w:tcPr>
          <w:p w14:paraId="499E945E" w14:textId="77777777" w:rsidR="0087435C" w:rsidRPr="00AE254F" w:rsidRDefault="0087435C" w:rsidP="00A64D3D">
            <w:pPr>
              <w:spacing w:before="60" w:after="60"/>
              <w:rPr>
                <w:rFonts w:eastAsia="Microsoft YaHei"/>
                <w:i/>
                <w:iCs/>
              </w:rPr>
            </w:pPr>
            <w:r w:rsidRPr="00AE254F">
              <w:rPr>
                <w:rFonts w:eastAsia="Microsoft YaHei" w:hint="eastAsia"/>
                <w:i/>
                <w:iCs/>
              </w:rPr>
              <w:t>NO</w:t>
            </w:r>
          </w:p>
        </w:tc>
        <w:tc>
          <w:tcPr>
            <w:tcW w:w="1278" w:type="dxa"/>
            <w:shd w:val="clear" w:color="auto" w:fill="auto"/>
            <w:vAlign w:val="center"/>
          </w:tcPr>
          <w:p w14:paraId="63AEC478" w14:textId="77777777" w:rsidR="0087435C" w:rsidRPr="00AE254F" w:rsidRDefault="0087435C" w:rsidP="00A64D3D">
            <w:pPr>
              <w:spacing w:before="60" w:after="60"/>
              <w:rPr>
                <w:rFonts w:eastAsia="Microsoft YaHei"/>
                <w:i/>
                <w:iCs/>
              </w:rPr>
            </w:pPr>
            <w:r w:rsidRPr="00AE254F">
              <w:rPr>
                <w:rFonts w:eastAsia="Microsoft YaHei" w:hint="eastAsia"/>
                <w:i/>
                <w:iCs/>
              </w:rPr>
              <w:t>NO</w:t>
            </w:r>
          </w:p>
        </w:tc>
        <w:tc>
          <w:tcPr>
            <w:tcW w:w="1418" w:type="dxa"/>
            <w:shd w:val="clear" w:color="auto" w:fill="auto"/>
            <w:vAlign w:val="center"/>
          </w:tcPr>
          <w:p w14:paraId="42B42621" w14:textId="77777777" w:rsidR="0087435C" w:rsidRPr="00AE254F" w:rsidRDefault="0087435C" w:rsidP="00A64D3D">
            <w:pPr>
              <w:spacing w:before="60" w:after="60"/>
              <w:rPr>
                <w:rFonts w:eastAsia="Microsoft YaHei"/>
                <w:i/>
                <w:iCs/>
              </w:rPr>
            </w:pPr>
            <w:r w:rsidRPr="00AE254F">
              <w:rPr>
                <w:rFonts w:eastAsia="Microsoft YaHei" w:hint="eastAsia"/>
                <w:i/>
                <w:iCs/>
              </w:rPr>
              <w:t>NO</w:t>
            </w:r>
          </w:p>
        </w:tc>
      </w:tr>
    </w:tbl>
    <w:p w14:paraId="50505426" w14:textId="77777777" w:rsidR="0087435C" w:rsidRPr="00AE254F" w:rsidRDefault="0087435C" w:rsidP="00AE254F">
      <w:pPr>
        <w:pStyle w:val="RAN1bullet1"/>
        <w:spacing w:after="120"/>
        <w:ind w:left="1080"/>
        <w:rPr>
          <w:i/>
        </w:rPr>
      </w:pPr>
      <w:r w:rsidRPr="00AE254F">
        <w:rPr>
          <w:rFonts w:hint="eastAsia"/>
          <w:i/>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7"/>
        <w:gridCol w:w="1278"/>
        <w:gridCol w:w="1418"/>
      </w:tblGrid>
      <w:tr w:rsidR="0087435C" w:rsidRPr="00AE254F" w14:paraId="2C91EA10" w14:textId="77777777" w:rsidTr="00AE254F">
        <w:trPr>
          <w:jc w:val="center"/>
        </w:trPr>
        <w:tc>
          <w:tcPr>
            <w:tcW w:w="1417" w:type="dxa"/>
            <w:shd w:val="clear" w:color="auto" w:fill="auto"/>
            <w:vAlign w:val="center"/>
          </w:tcPr>
          <w:p w14:paraId="34B9206E" w14:textId="77777777" w:rsidR="0087435C" w:rsidRPr="00AE254F" w:rsidRDefault="0087435C" w:rsidP="00A64D3D">
            <w:pPr>
              <w:spacing w:before="60" w:after="60"/>
              <w:rPr>
                <w:rFonts w:eastAsia="Microsoft YaHei"/>
                <w:i/>
                <w:iCs/>
              </w:rPr>
            </w:pPr>
          </w:p>
        </w:tc>
        <w:tc>
          <w:tcPr>
            <w:tcW w:w="1557" w:type="dxa"/>
            <w:shd w:val="clear" w:color="auto" w:fill="auto"/>
            <w:vAlign w:val="center"/>
          </w:tcPr>
          <w:p w14:paraId="3D1DE1A5" w14:textId="77777777" w:rsidR="0087435C" w:rsidRPr="00AE254F" w:rsidRDefault="0087435C" w:rsidP="00A64D3D">
            <w:pPr>
              <w:spacing w:before="60" w:after="60"/>
              <w:rPr>
                <w:rFonts w:eastAsia="Microsoft YaHei"/>
                <w:i/>
                <w:iCs/>
              </w:rPr>
            </w:pPr>
            <w:r w:rsidRPr="00AE254F">
              <w:rPr>
                <w:rFonts w:eastAsia="Microsoft YaHei" w:hint="eastAsia"/>
                <w:i/>
                <w:iCs/>
              </w:rPr>
              <w:t>PR CMR</w:t>
            </w:r>
          </w:p>
        </w:tc>
        <w:tc>
          <w:tcPr>
            <w:tcW w:w="1278" w:type="dxa"/>
            <w:shd w:val="clear" w:color="auto" w:fill="auto"/>
            <w:vAlign w:val="center"/>
          </w:tcPr>
          <w:p w14:paraId="3E664DEF" w14:textId="77777777" w:rsidR="0087435C" w:rsidRPr="00AE254F" w:rsidRDefault="0087435C" w:rsidP="00A64D3D">
            <w:pPr>
              <w:spacing w:before="60" w:after="60"/>
              <w:rPr>
                <w:rFonts w:eastAsia="Microsoft YaHei"/>
                <w:i/>
                <w:iCs/>
              </w:rPr>
            </w:pPr>
            <w:r w:rsidRPr="00AE254F">
              <w:rPr>
                <w:rFonts w:eastAsia="Microsoft YaHei" w:hint="eastAsia"/>
                <w:i/>
                <w:iCs/>
              </w:rPr>
              <w:t>SP CMR</w:t>
            </w:r>
          </w:p>
        </w:tc>
        <w:tc>
          <w:tcPr>
            <w:tcW w:w="1418" w:type="dxa"/>
            <w:shd w:val="clear" w:color="auto" w:fill="auto"/>
            <w:vAlign w:val="center"/>
          </w:tcPr>
          <w:p w14:paraId="75C89F3D" w14:textId="77777777" w:rsidR="0087435C" w:rsidRPr="00AE254F" w:rsidRDefault="0087435C" w:rsidP="00A64D3D">
            <w:pPr>
              <w:spacing w:before="60" w:after="60"/>
              <w:rPr>
                <w:rFonts w:eastAsia="Microsoft YaHei"/>
                <w:i/>
                <w:iCs/>
              </w:rPr>
            </w:pPr>
            <w:r w:rsidRPr="00AE254F">
              <w:rPr>
                <w:rFonts w:eastAsia="Microsoft YaHei" w:hint="eastAsia"/>
                <w:i/>
                <w:iCs/>
              </w:rPr>
              <w:t>AP CMR</w:t>
            </w:r>
          </w:p>
        </w:tc>
      </w:tr>
      <w:tr w:rsidR="0087435C" w:rsidRPr="00AE254F" w14:paraId="361F65C2" w14:textId="77777777" w:rsidTr="00AE254F">
        <w:trPr>
          <w:jc w:val="center"/>
        </w:trPr>
        <w:tc>
          <w:tcPr>
            <w:tcW w:w="1417" w:type="dxa"/>
            <w:shd w:val="clear" w:color="auto" w:fill="auto"/>
            <w:vAlign w:val="center"/>
          </w:tcPr>
          <w:p w14:paraId="74CD27E0" w14:textId="77777777" w:rsidR="0087435C" w:rsidRPr="00AE254F" w:rsidRDefault="0087435C" w:rsidP="00A64D3D">
            <w:pPr>
              <w:spacing w:before="60" w:after="60"/>
              <w:rPr>
                <w:rFonts w:eastAsia="Microsoft YaHei"/>
                <w:i/>
                <w:iCs/>
              </w:rPr>
            </w:pPr>
            <w:r w:rsidRPr="00AE254F">
              <w:rPr>
                <w:rFonts w:eastAsia="Microsoft YaHei" w:hint="eastAsia"/>
                <w:i/>
                <w:iCs/>
              </w:rPr>
              <w:t>PR IMR</w:t>
            </w:r>
          </w:p>
        </w:tc>
        <w:tc>
          <w:tcPr>
            <w:tcW w:w="1557" w:type="dxa"/>
            <w:shd w:val="clear" w:color="auto" w:fill="auto"/>
            <w:vAlign w:val="center"/>
          </w:tcPr>
          <w:p w14:paraId="7D7FA1D3" w14:textId="77777777" w:rsidR="0087435C" w:rsidRPr="00AE254F" w:rsidRDefault="0087435C" w:rsidP="00A64D3D">
            <w:pPr>
              <w:spacing w:before="60" w:after="60"/>
              <w:rPr>
                <w:rFonts w:eastAsia="Microsoft YaHei"/>
                <w:i/>
                <w:iCs/>
              </w:rPr>
            </w:pPr>
            <w:r w:rsidRPr="00AE254F">
              <w:rPr>
                <w:rFonts w:eastAsia="Microsoft YaHei" w:hint="eastAsia"/>
                <w:i/>
                <w:iCs/>
              </w:rPr>
              <w:t>YES</w:t>
            </w:r>
          </w:p>
        </w:tc>
        <w:tc>
          <w:tcPr>
            <w:tcW w:w="1278" w:type="dxa"/>
            <w:shd w:val="clear" w:color="auto" w:fill="auto"/>
            <w:vAlign w:val="center"/>
          </w:tcPr>
          <w:p w14:paraId="247019C2" w14:textId="77777777" w:rsidR="0087435C" w:rsidRPr="00AE254F" w:rsidRDefault="0087435C" w:rsidP="00A64D3D">
            <w:pPr>
              <w:spacing w:before="60" w:after="60"/>
              <w:rPr>
                <w:rFonts w:eastAsia="Microsoft YaHei"/>
                <w:i/>
                <w:iCs/>
              </w:rPr>
            </w:pPr>
            <w:r w:rsidRPr="00AE254F">
              <w:rPr>
                <w:rFonts w:eastAsia="Microsoft YaHei"/>
                <w:i/>
                <w:iCs/>
                <w:highlight w:val="green"/>
              </w:rPr>
              <w:t>NO</w:t>
            </w:r>
          </w:p>
        </w:tc>
        <w:tc>
          <w:tcPr>
            <w:tcW w:w="1418" w:type="dxa"/>
            <w:shd w:val="clear" w:color="auto" w:fill="auto"/>
            <w:vAlign w:val="center"/>
          </w:tcPr>
          <w:p w14:paraId="7B98F5EC" w14:textId="77777777" w:rsidR="0087435C" w:rsidRPr="00AE254F" w:rsidRDefault="0087435C" w:rsidP="00A64D3D">
            <w:pPr>
              <w:spacing w:before="60" w:after="60"/>
              <w:rPr>
                <w:rFonts w:eastAsia="Microsoft YaHei"/>
                <w:i/>
                <w:iCs/>
              </w:rPr>
            </w:pPr>
            <w:r w:rsidRPr="00AE254F">
              <w:rPr>
                <w:rFonts w:eastAsia="Microsoft YaHei"/>
                <w:i/>
                <w:iCs/>
                <w:highlight w:val="green"/>
              </w:rPr>
              <w:t>NO</w:t>
            </w:r>
          </w:p>
        </w:tc>
      </w:tr>
      <w:tr w:rsidR="0087435C" w:rsidRPr="00AE254F" w14:paraId="1F67645A" w14:textId="77777777" w:rsidTr="00AE254F">
        <w:trPr>
          <w:jc w:val="center"/>
        </w:trPr>
        <w:tc>
          <w:tcPr>
            <w:tcW w:w="1417" w:type="dxa"/>
            <w:shd w:val="clear" w:color="auto" w:fill="auto"/>
            <w:vAlign w:val="center"/>
          </w:tcPr>
          <w:p w14:paraId="6D8F833D" w14:textId="77777777" w:rsidR="0087435C" w:rsidRPr="00AE254F" w:rsidRDefault="0087435C" w:rsidP="00A64D3D">
            <w:pPr>
              <w:spacing w:before="60" w:after="60"/>
              <w:rPr>
                <w:rFonts w:eastAsia="Microsoft YaHei"/>
                <w:i/>
                <w:iCs/>
              </w:rPr>
            </w:pPr>
            <w:r w:rsidRPr="00AE254F">
              <w:rPr>
                <w:rFonts w:eastAsia="Microsoft YaHei" w:hint="eastAsia"/>
                <w:i/>
                <w:iCs/>
              </w:rPr>
              <w:t>SP IMR</w:t>
            </w:r>
          </w:p>
        </w:tc>
        <w:tc>
          <w:tcPr>
            <w:tcW w:w="1557" w:type="dxa"/>
            <w:shd w:val="clear" w:color="auto" w:fill="auto"/>
            <w:vAlign w:val="center"/>
          </w:tcPr>
          <w:p w14:paraId="35AAAB1B" w14:textId="77777777" w:rsidR="0087435C" w:rsidRPr="00AE254F" w:rsidRDefault="0087435C" w:rsidP="00A64D3D">
            <w:pPr>
              <w:spacing w:before="60" w:after="60"/>
              <w:rPr>
                <w:rFonts w:eastAsia="Microsoft YaHei"/>
                <w:i/>
                <w:iCs/>
              </w:rPr>
            </w:pPr>
            <w:r w:rsidRPr="00AE254F">
              <w:rPr>
                <w:rFonts w:eastAsia="Microsoft YaHei"/>
                <w:i/>
                <w:iCs/>
                <w:highlight w:val="green"/>
              </w:rPr>
              <w:t>NO</w:t>
            </w:r>
          </w:p>
        </w:tc>
        <w:tc>
          <w:tcPr>
            <w:tcW w:w="1278" w:type="dxa"/>
            <w:shd w:val="clear" w:color="auto" w:fill="auto"/>
            <w:vAlign w:val="center"/>
          </w:tcPr>
          <w:p w14:paraId="6F72ECAB" w14:textId="77777777" w:rsidR="0087435C" w:rsidRPr="00AE254F" w:rsidRDefault="0087435C" w:rsidP="00A64D3D">
            <w:pPr>
              <w:spacing w:before="60" w:after="60"/>
              <w:rPr>
                <w:rFonts w:eastAsia="Microsoft YaHei"/>
                <w:i/>
                <w:iCs/>
              </w:rPr>
            </w:pPr>
            <w:r w:rsidRPr="00AE254F">
              <w:rPr>
                <w:rFonts w:eastAsia="Microsoft YaHei" w:hint="eastAsia"/>
                <w:i/>
                <w:iCs/>
              </w:rPr>
              <w:t>YES</w:t>
            </w:r>
          </w:p>
        </w:tc>
        <w:tc>
          <w:tcPr>
            <w:tcW w:w="1418" w:type="dxa"/>
            <w:shd w:val="clear" w:color="auto" w:fill="auto"/>
            <w:vAlign w:val="center"/>
          </w:tcPr>
          <w:p w14:paraId="26EE4F5D" w14:textId="77777777" w:rsidR="0087435C" w:rsidRPr="00AE254F" w:rsidRDefault="0087435C" w:rsidP="00A64D3D">
            <w:pPr>
              <w:spacing w:before="60" w:after="60"/>
              <w:rPr>
                <w:rFonts w:eastAsia="Microsoft YaHei"/>
                <w:i/>
                <w:iCs/>
              </w:rPr>
            </w:pPr>
            <w:r w:rsidRPr="00AE254F">
              <w:rPr>
                <w:rFonts w:eastAsia="Microsoft YaHei"/>
                <w:i/>
                <w:iCs/>
                <w:highlight w:val="green"/>
              </w:rPr>
              <w:t>NO</w:t>
            </w:r>
          </w:p>
        </w:tc>
      </w:tr>
      <w:tr w:rsidR="0087435C" w:rsidRPr="00AE254F" w14:paraId="23032772" w14:textId="77777777" w:rsidTr="00AE254F">
        <w:trPr>
          <w:jc w:val="center"/>
        </w:trPr>
        <w:tc>
          <w:tcPr>
            <w:tcW w:w="1417" w:type="dxa"/>
            <w:shd w:val="clear" w:color="auto" w:fill="auto"/>
            <w:vAlign w:val="center"/>
          </w:tcPr>
          <w:p w14:paraId="5C8181B2" w14:textId="77777777" w:rsidR="0087435C" w:rsidRPr="00AE254F" w:rsidRDefault="0087435C" w:rsidP="00A64D3D">
            <w:pPr>
              <w:spacing w:before="60" w:after="60"/>
              <w:rPr>
                <w:rFonts w:eastAsia="Microsoft YaHei"/>
                <w:i/>
                <w:iCs/>
              </w:rPr>
            </w:pPr>
            <w:r w:rsidRPr="00AE254F">
              <w:rPr>
                <w:rFonts w:eastAsia="Microsoft YaHei" w:hint="eastAsia"/>
                <w:i/>
                <w:iCs/>
              </w:rPr>
              <w:t>AP IMR</w:t>
            </w:r>
          </w:p>
        </w:tc>
        <w:tc>
          <w:tcPr>
            <w:tcW w:w="1557" w:type="dxa"/>
            <w:shd w:val="clear" w:color="auto" w:fill="auto"/>
            <w:vAlign w:val="center"/>
          </w:tcPr>
          <w:p w14:paraId="6F5981EC" w14:textId="77777777" w:rsidR="0087435C" w:rsidRPr="00AE254F" w:rsidRDefault="0087435C" w:rsidP="00A64D3D">
            <w:pPr>
              <w:spacing w:before="60" w:after="60"/>
              <w:rPr>
                <w:rFonts w:eastAsia="Microsoft YaHei"/>
                <w:i/>
                <w:iCs/>
              </w:rPr>
            </w:pPr>
            <w:r w:rsidRPr="00AE254F">
              <w:rPr>
                <w:rFonts w:eastAsia="Microsoft YaHei"/>
                <w:i/>
                <w:iCs/>
                <w:highlight w:val="green"/>
              </w:rPr>
              <w:t>NO</w:t>
            </w:r>
          </w:p>
        </w:tc>
        <w:tc>
          <w:tcPr>
            <w:tcW w:w="1278" w:type="dxa"/>
            <w:shd w:val="clear" w:color="auto" w:fill="auto"/>
            <w:vAlign w:val="center"/>
          </w:tcPr>
          <w:p w14:paraId="57DA2907" w14:textId="77777777" w:rsidR="0087435C" w:rsidRPr="00AE254F" w:rsidRDefault="0087435C" w:rsidP="00A64D3D">
            <w:pPr>
              <w:spacing w:before="60" w:after="60"/>
              <w:rPr>
                <w:rFonts w:eastAsia="Microsoft YaHei"/>
                <w:i/>
                <w:iCs/>
              </w:rPr>
            </w:pPr>
            <w:r w:rsidRPr="00AE254F">
              <w:rPr>
                <w:rFonts w:eastAsia="Microsoft YaHei"/>
                <w:i/>
                <w:iCs/>
                <w:highlight w:val="green"/>
              </w:rPr>
              <w:t>NO</w:t>
            </w:r>
          </w:p>
        </w:tc>
        <w:tc>
          <w:tcPr>
            <w:tcW w:w="1418" w:type="dxa"/>
            <w:shd w:val="clear" w:color="auto" w:fill="auto"/>
            <w:vAlign w:val="center"/>
          </w:tcPr>
          <w:p w14:paraId="6764D9C4" w14:textId="77777777" w:rsidR="0087435C" w:rsidRPr="00AE254F" w:rsidRDefault="0087435C" w:rsidP="00A64D3D">
            <w:pPr>
              <w:spacing w:before="60" w:after="60"/>
              <w:rPr>
                <w:rFonts w:eastAsia="Microsoft YaHei"/>
                <w:i/>
                <w:iCs/>
              </w:rPr>
            </w:pPr>
            <w:r w:rsidRPr="00AE254F">
              <w:rPr>
                <w:rFonts w:eastAsia="Microsoft YaHei" w:hint="eastAsia"/>
                <w:i/>
                <w:iCs/>
              </w:rPr>
              <w:t>YES</w:t>
            </w:r>
          </w:p>
        </w:tc>
      </w:tr>
    </w:tbl>
    <w:p w14:paraId="3496BF43" w14:textId="77777777" w:rsidR="0087435C" w:rsidRDefault="0087435C" w:rsidP="001D4E33"/>
    <w:p w14:paraId="1090265B" w14:textId="6515B634" w:rsidR="0087435C" w:rsidRDefault="0087435C" w:rsidP="001D4E33">
      <w:r>
        <w:t xml:space="preserve">That is, </w:t>
      </w:r>
      <w:r w:rsidR="00B822FB">
        <w:t>there must always be both an SP NZP CSI-RS and an SP CSI-IM present for the UE to measure on, if measurements are done on SP resources. It was agreed last meeting that SP NZP CSI-RS is activated via MAC CE. Thus, it makes sense to also activate the corresponding SP CSI-IM in the same MAC CE message, i.e. using a joint activation. The alternative is to define a separate activation message, either via MAC CE or DCI, for activating SP CSI-IM. However, that could lead to a situation where only one of the NZP and CSI-IM is activated, making CSI reports impossible. Such a state should be avoided. While it is acknowledged that SP NZP CSI-RS activation may not always require a corresponding CSI-IM, since the SP NZP CSI-RS may be used for e.g. beam management purposes only, this does not motivate a separate activation message for the SP CSI-IM. Rather, the activation of a SP CSI-IM can be optional in the MAC CE message activating a NZP CSI-RS resource set.</w:t>
      </w:r>
    </w:p>
    <w:p w14:paraId="0CFBCF2C" w14:textId="388639F6" w:rsidR="00B822FB" w:rsidRPr="001D4E33" w:rsidRDefault="00B822FB">
      <w:pPr>
        <w:pStyle w:val="Proposal"/>
      </w:pPr>
      <w:bookmarkStart w:id="43" w:name="_Toc498694354"/>
      <w:bookmarkStart w:id="44" w:name="_Toc498703853"/>
      <w:bookmarkStart w:id="45" w:name="_Toc498708498"/>
      <w:bookmarkStart w:id="46" w:name="_Toc498718065"/>
      <w:bookmarkStart w:id="47" w:name="_Toc498725192"/>
      <w:r>
        <w:t xml:space="preserve">Support joint activation of SP CSI-IM in the same message that activates a </w:t>
      </w:r>
      <w:r w:rsidR="001A0398">
        <w:t xml:space="preserve">SP </w:t>
      </w:r>
      <w:r>
        <w:t xml:space="preserve">NZP CSI-RS </w:t>
      </w:r>
      <w:r w:rsidR="00B7680D">
        <w:t xml:space="preserve">resource </w:t>
      </w:r>
      <w:r>
        <w:t>set</w:t>
      </w:r>
      <w:bookmarkEnd w:id="43"/>
      <w:bookmarkEnd w:id="44"/>
      <w:bookmarkEnd w:id="45"/>
      <w:bookmarkEnd w:id="46"/>
      <w:bookmarkEnd w:id="47"/>
    </w:p>
    <w:p w14:paraId="22FF6E24" w14:textId="3ED76BC9" w:rsidR="00B953F5" w:rsidRDefault="0007406C" w:rsidP="00744B0C">
      <w:pPr>
        <w:pStyle w:val="Heading2"/>
      </w:pPr>
      <w:r>
        <w:lastRenderedPageBreak/>
        <w:t xml:space="preserve">Remaining details on </w:t>
      </w:r>
      <w:r w:rsidR="00B953F5">
        <w:t xml:space="preserve">ZP CSI-RS </w:t>
      </w:r>
      <w:r w:rsidR="009505A5">
        <w:t xml:space="preserve">based </w:t>
      </w:r>
      <w:r w:rsidR="00B953F5">
        <w:t>IMR</w:t>
      </w:r>
      <w:r>
        <w:t xml:space="preserve"> (CSI-IM)</w:t>
      </w:r>
    </w:p>
    <w:p w14:paraId="3E9A9F08" w14:textId="402FAC2C" w:rsidR="00BC7CBD" w:rsidRDefault="00BC7CBD" w:rsidP="00BC7CBD">
      <w:pPr>
        <w:rPr>
          <w:rFonts w:eastAsia="Microsoft YaHei"/>
          <w:iCs/>
        </w:rPr>
      </w:pPr>
      <w:r>
        <w:t xml:space="preserve">It was agreed in RAN1#90bis that </w:t>
      </w:r>
      <w:r>
        <w:rPr>
          <w:rFonts w:eastAsia="Microsoft YaHei"/>
        </w:rPr>
        <w:t>f</w:t>
      </w:r>
      <w:r w:rsidRPr="004E0FB1">
        <w:rPr>
          <w:rFonts w:eastAsia="Microsoft YaHei"/>
        </w:rPr>
        <w:t xml:space="preserve">or </w:t>
      </w:r>
      <w:r w:rsidRPr="004E0FB1">
        <w:rPr>
          <w:rFonts w:eastAsia="Microsoft YaHei" w:hint="eastAsia"/>
        </w:rPr>
        <w:t xml:space="preserve">ZP CSI-RS </w:t>
      </w:r>
      <w:r w:rsidRPr="004E0FB1">
        <w:rPr>
          <w:rFonts w:eastAsia="Microsoft YaHei"/>
        </w:rPr>
        <w:t>based</w:t>
      </w:r>
      <w:r w:rsidRPr="004E0FB1">
        <w:rPr>
          <w:rFonts w:eastAsia="Microsoft YaHei" w:hint="eastAsia"/>
        </w:rPr>
        <w:t xml:space="preserve"> IMR</w:t>
      </w:r>
      <w:r w:rsidR="0007406C">
        <w:rPr>
          <w:rFonts w:eastAsia="Microsoft YaHei"/>
        </w:rPr>
        <w:t xml:space="preserve"> (CSI-IM)</w:t>
      </w:r>
      <w:r w:rsidRPr="004E0FB1">
        <w:rPr>
          <w:rFonts w:eastAsia="Microsoft YaHei"/>
        </w:rPr>
        <w:t>, support (2,2) and (4,1) which are configurable by RRC signalling</w:t>
      </w:r>
      <w:r>
        <w:rPr>
          <w:rFonts w:eastAsia="Microsoft YaHei"/>
        </w:rPr>
        <w:t xml:space="preserve">. The remaining question is </w:t>
      </w:r>
      <w:r w:rsidRPr="00BC7CBD">
        <w:rPr>
          <w:rFonts w:eastAsia="Microsoft YaHei"/>
        </w:rPr>
        <w:t xml:space="preserve">whether </w:t>
      </w:r>
      <w:r>
        <w:rPr>
          <w:rFonts w:eastAsia="Microsoft YaHei"/>
        </w:rPr>
        <w:t xml:space="preserve">it is necessary to </w:t>
      </w:r>
      <w:r>
        <w:rPr>
          <w:rFonts w:eastAsia="Microsoft YaHei"/>
          <w:iCs/>
        </w:rPr>
        <w:t xml:space="preserve">support </w:t>
      </w:r>
      <w:r w:rsidRPr="00BC7CBD">
        <w:rPr>
          <w:rFonts w:eastAsia="Microsoft YaHei"/>
          <w:iCs/>
        </w:rPr>
        <w:t xml:space="preserve">both (2,2) and (4,1). </w:t>
      </w:r>
    </w:p>
    <w:p w14:paraId="5379DA4E" w14:textId="4CB9A3EE" w:rsidR="00A77DB3" w:rsidRDefault="00A77DB3" w:rsidP="00BC7CBD">
      <w:r>
        <w:t>Wh</w:t>
      </w:r>
      <w:r w:rsidRPr="001462ED">
        <w:t xml:space="preserve">en </w:t>
      </w:r>
      <w:r w:rsidR="0007406C">
        <w:t>CSI-IM</w:t>
      </w:r>
      <w:r w:rsidRPr="001462ED">
        <w:t xml:space="preserve"> is used for </w:t>
      </w:r>
      <w:r>
        <w:t xml:space="preserve">inter-cell </w:t>
      </w:r>
      <w:r w:rsidRPr="001462ED">
        <w:t>interference measurement,</w:t>
      </w:r>
      <w:r>
        <w:t xml:space="preserve"> it is desirable to collide the </w:t>
      </w:r>
      <w:r w:rsidR="0007406C">
        <w:t>CSI-IM</w:t>
      </w:r>
      <w:r>
        <w:t xml:space="preserve"> with PDSCH in </w:t>
      </w:r>
      <w:r w:rsidR="007876A8">
        <w:t>neighbour</w:t>
      </w:r>
      <w:r>
        <w:t xml:space="preserve"> cells so that the actual interference on PDSCH can be measured. This can be achieved by proper CSI-RS resource allocation between </w:t>
      </w:r>
      <w:r w:rsidR="007876A8">
        <w:t>neighbour</w:t>
      </w:r>
      <w:r>
        <w:t xml:space="preserve"> cells so that </w:t>
      </w:r>
      <w:r w:rsidR="0007406C">
        <w:t>CSI-IM</w:t>
      </w:r>
      <w:r>
        <w:t xml:space="preserve"> resource in one cell is not </w:t>
      </w:r>
      <w:r w:rsidR="007876A8">
        <w:t>overlapped</w:t>
      </w:r>
      <w:r>
        <w:t xml:space="preserve"> with NZP CSI-RS resource in any </w:t>
      </w:r>
      <w:r w:rsidR="007876A8">
        <w:t>neighbour</w:t>
      </w:r>
      <w:r>
        <w:t xml:space="preserve"> cell.  In this case, the RE pattern for </w:t>
      </w:r>
      <w:r w:rsidR="0007406C">
        <w:t>CSI-IM</w:t>
      </w:r>
      <w:r>
        <w:t xml:space="preserve"> is not critical, both (2,2) and (4,1) should be fine.  The benefit of using (2,2) is that interference over two OFDM symbols can be averaged</w:t>
      </w:r>
      <w:r w:rsidR="00672665">
        <w:t xml:space="preserve"> in case of scheduling with min-slots while for (4,1), </w:t>
      </w:r>
      <w:r>
        <w:t xml:space="preserve">since PRB is the minimum scheduling unit, there is less interference averaging.  </w:t>
      </w:r>
    </w:p>
    <w:p w14:paraId="24CDAEFB" w14:textId="08D2B84E" w:rsidR="00A77DB3" w:rsidRPr="00BC7CBD" w:rsidRDefault="00CC0C27" w:rsidP="00A77DB3">
      <w:pPr>
        <w:pStyle w:val="Observation"/>
        <w:rPr>
          <w:rFonts w:eastAsia="Microsoft YaHei"/>
        </w:rPr>
      </w:pPr>
      <w:bookmarkStart w:id="48" w:name="_Toc498718058"/>
      <w:r>
        <w:rPr>
          <w:rFonts w:eastAsia="Microsoft YaHei"/>
        </w:rPr>
        <w:t>CSI-IM</w:t>
      </w:r>
      <w:r w:rsidR="00672665">
        <w:rPr>
          <w:rFonts w:eastAsia="Microsoft YaHei"/>
        </w:rPr>
        <w:t xml:space="preserve"> with (2,2) pattern could provide better interference averaging than (4,1) pattern.</w:t>
      </w:r>
      <w:bookmarkEnd w:id="48"/>
    </w:p>
    <w:p w14:paraId="3253D8DD" w14:textId="4F0BB26D" w:rsidR="00672665" w:rsidRDefault="00672665" w:rsidP="001D4E33">
      <w:r w:rsidRPr="001462ED">
        <w:t>On the other hand,</w:t>
      </w:r>
      <w:r w:rsidR="00CC0C27">
        <w:t xml:space="preserve"> in LTE, CSI-IM and</w:t>
      </w:r>
      <w:r>
        <w:t xml:space="preserve"> </w:t>
      </w:r>
      <w:r w:rsidRPr="0092039A">
        <w:t xml:space="preserve">ZP CSI-RS </w:t>
      </w:r>
      <w:r w:rsidR="00CC0C27">
        <w:t xml:space="preserve">used the same RE pattern and ZP CSI-RS </w:t>
      </w:r>
      <w:r w:rsidRPr="0092039A">
        <w:t xml:space="preserve">was </w:t>
      </w:r>
      <w:r w:rsidR="00CC0C27">
        <w:t>used</w:t>
      </w:r>
      <w:r>
        <w:t xml:space="preserve"> </w:t>
      </w:r>
      <w:r w:rsidRPr="0092039A">
        <w:t xml:space="preserve">to improve channel estimation in CoMP operation by muting some </w:t>
      </w:r>
      <w:r>
        <w:t xml:space="preserve">serving cell </w:t>
      </w:r>
      <w:r w:rsidRPr="0092039A">
        <w:t>PDSCH REs</w:t>
      </w:r>
      <w:r>
        <w:t xml:space="preserve"> to match the NZP CSI-RS resources in adjacent cells.  </w:t>
      </w:r>
      <w:r w:rsidR="00CC0C27">
        <w:t>If this hold true also in NR</w:t>
      </w:r>
      <w:r>
        <w:t xml:space="preserve">, it might be more flexible to have both </w:t>
      </w:r>
      <w:r w:rsidR="00CC0C27">
        <w:t xml:space="preserve">CSI-IM / </w:t>
      </w:r>
      <w:r>
        <w:t xml:space="preserve">ZP CSI-RS patterns. However, </w:t>
      </w:r>
      <w:r w:rsidR="00CC0C27">
        <w:t>this may not be the case</w:t>
      </w:r>
      <w:r>
        <w:t xml:space="preserve">, </w:t>
      </w:r>
      <w:r w:rsidR="00CC0C27">
        <w:t>and the patterns for CSI-IM and ZP-CSI-RS / rate matching resource may be different.</w:t>
      </w:r>
      <w:r>
        <w:t xml:space="preserve">  </w:t>
      </w:r>
      <w:r w:rsidR="00CC0C27">
        <w:t>Hence, the CSI-IM patterns does not need to be decided considering also PDSCH rate matching.</w:t>
      </w:r>
    </w:p>
    <w:p w14:paraId="074341B1" w14:textId="6250016F" w:rsidR="00672665" w:rsidRDefault="00672665" w:rsidP="00CD4BED">
      <w:r>
        <w:t>Therefore, we have the following proposal:</w:t>
      </w:r>
    </w:p>
    <w:p w14:paraId="0601B9F4" w14:textId="6D5E5E8C" w:rsidR="00CD4BED" w:rsidRDefault="00672665" w:rsidP="00415F76">
      <w:pPr>
        <w:pStyle w:val="Proposal"/>
      </w:pPr>
      <w:r>
        <w:t xml:space="preserve"> </w:t>
      </w:r>
      <w:bookmarkStart w:id="49" w:name="_Toc498442339"/>
      <w:bookmarkStart w:id="50" w:name="_Toc498456807"/>
      <w:bookmarkStart w:id="51" w:name="_Toc498694355"/>
      <w:bookmarkStart w:id="52" w:name="_Toc498703854"/>
      <w:bookmarkStart w:id="53" w:name="_Toc498708499"/>
      <w:bookmarkStart w:id="54" w:name="_Toc498718066"/>
      <w:bookmarkStart w:id="55" w:name="_Toc498725193"/>
      <w:r w:rsidR="00415F76">
        <w:t>Support (2,2) for ZP CSI-RS as IMR for better interference averaging.</w:t>
      </w:r>
      <w:bookmarkEnd w:id="49"/>
      <w:bookmarkEnd w:id="50"/>
      <w:bookmarkEnd w:id="51"/>
      <w:bookmarkEnd w:id="52"/>
      <w:bookmarkEnd w:id="53"/>
      <w:bookmarkEnd w:id="54"/>
      <w:bookmarkEnd w:id="55"/>
    </w:p>
    <w:p w14:paraId="5FFD8E21" w14:textId="57A74C5E" w:rsidR="009505A5" w:rsidRDefault="0074379B" w:rsidP="001D4E33">
      <w:pPr>
        <w:pStyle w:val="Heading2"/>
      </w:pPr>
      <w:r>
        <w:t>UE procedure for interference measurement</w:t>
      </w:r>
    </w:p>
    <w:p w14:paraId="4829A23E" w14:textId="7088D683" w:rsidR="0074379B" w:rsidRDefault="001662BF" w:rsidP="001D4E33">
      <w:r>
        <w:t xml:space="preserve">Prior to introduction of TM10 in LTE, interference measurement for CSI acquisition was left entirely to UE implementation and was not described in the specification. </w:t>
      </w:r>
      <w:r w:rsidR="00C16C32">
        <w:t>Then, in</w:t>
      </w:r>
      <w:r>
        <w:t xml:space="preserve"> TM10, the CSI-IM was introduced which </w:t>
      </w:r>
      <w:r w:rsidR="00C16C32">
        <w:t>specified</w:t>
      </w:r>
      <w:r>
        <w:t xml:space="preserve"> in which time-frequency resource the UE should measure the interference</w:t>
      </w:r>
      <w:r w:rsidR="00C16C32">
        <w:t xml:space="preserve"> for CSI purpose. However, the UE procedure for determining the interference measurement is very briefly mentioned in TS 36.213:</w:t>
      </w:r>
    </w:p>
    <w:p w14:paraId="7C1241EA" w14:textId="358C807D" w:rsidR="00C16C32" w:rsidRDefault="00C16C32" w:rsidP="001D4E33">
      <w:pPr>
        <w:rPr>
          <w:i/>
        </w:rPr>
      </w:pPr>
      <w:r w:rsidRPr="001D4E33">
        <w:rPr>
          <w:i/>
        </w:rPr>
        <w:t>“the UE shall derive the interference measurement for computing the CQI value based on the CSI-IM associated with the CSI-RS”</w:t>
      </w:r>
    </w:p>
    <w:p w14:paraId="6A2A16BF" w14:textId="492EAE64" w:rsidR="00C16C32" w:rsidRDefault="00C16C32" w:rsidP="001D4E33">
      <w:r>
        <w:t>In NR though, as interference measurements can be based on multiple NZP CSI-RS resources and a CSI-IM resource simultaneously, the UE procedure on how these different resources should be combined to create one interference measurement needs to be clarified to ensure predictable UE behaviour.</w:t>
      </w:r>
    </w:p>
    <w:p w14:paraId="1EE51516" w14:textId="6A6201E9" w:rsidR="00C16C32" w:rsidRDefault="00C16C32" w:rsidP="001D4E33">
      <w:r>
        <w:t>In RAN1#90-AH3 Qingdao, it was decided that:</w:t>
      </w:r>
    </w:p>
    <w:p w14:paraId="75191DB3" w14:textId="77777777" w:rsidR="00C16C32" w:rsidRPr="00AE254F" w:rsidRDefault="00C16C32" w:rsidP="001D4E33">
      <w:pPr>
        <w:ind w:left="567"/>
        <w:rPr>
          <w:b/>
          <w:i/>
          <w:kern w:val="2"/>
          <w:highlight w:val="green"/>
          <w:u w:val="single"/>
        </w:rPr>
      </w:pPr>
      <w:r w:rsidRPr="00AE254F">
        <w:rPr>
          <w:b/>
          <w:i/>
          <w:kern w:val="2"/>
          <w:highlight w:val="green"/>
          <w:u w:val="single"/>
        </w:rPr>
        <w:t>Agreement</w:t>
      </w:r>
      <w:r w:rsidRPr="00AE254F">
        <w:rPr>
          <w:rFonts w:hint="eastAsia"/>
          <w:b/>
          <w:i/>
          <w:kern w:val="2"/>
          <w:highlight w:val="green"/>
          <w:u w:val="single"/>
        </w:rPr>
        <w:t>:</w:t>
      </w:r>
    </w:p>
    <w:p w14:paraId="5F955F60" w14:textId="77777777" w:rsidR="00C16C32" w:rsidRPr="00AE254F" w:rsidRDefault="00C16C32" w:rsidP="001D4E33">
      <w:pPr>
        <w:ind w:left="567"/>
        <w:rPr>
          <w:i/>
          <w:kern w:val="2"/>
        </w:rPr>
      </w:pPr>
      <w:r w:rsidRPr="00AE254F">
        <w:rPr>
          <w:i/>
          <w:kern w:val="2"/>
        </w:rPr>
        <w:lastRenderedPageBreak/>
        <w:t>UE can be configured with a set of NZP CSI-RS ports for interference measurement</w:t>
      </w:r>
    </w:p>
    <w:p w14:paraId="0078CFC1" w14:textId="77777777" w:rsidR="00C16C32" w:rsidRPr="00AE254F" w:rsidRDefault="00C16C32" w:rsidP="001D4E33">
      <w:pPr>
        <w:numPr>
          <w:ilvl w:val="0"/>
          <w:numId w:val="26"/>
        </w:numPr>
        <w:tabs>
          <w:tab w:val="clear" w:pos="720"/>
          <w:tab w:val="num" w:pos="1287"/>
        </w:tabs>
        <w:spacing w:after="0"/>
        <w:ind w:left="1287"/>
        <w:rPr>
          <w:i/>
          <w:lang w:eastAsia="x-none"/>
        </w:rPr>
      </w:pPr>
      <w:r w:rsidRPr="00AE254F">
        <w:rPr>
          <w:i/>
          <w:lang w:eastAsia="x-none"/>
        </w:rPr>
        <w:t>Downselect in next meeting for the following schemes:</w:t>
      </w:r>
    </w:p>
    <w:p w14:paraId="35C6C57A" w14:textId="77777777" w:rsidR="00C16C32" w:rsidRPr="00AE254F" w:rsidRDefault="00C16C32" w:rsidP="001D4E33">
      <w:pPr>
        <w:numPr>
          <w:ilvl w:val="1"/>
          <w:numId w:val="26"/>
        </w:numPr>
        <w:tabs>
          <w:tab w:val="clear" w:pos="1440"/>
          <w:tab w:val="num" w:pos="2007"/>
        </w:tabs>
        <w:spacing w:after="0"/>
        <w:ind w:left="2007"/>
        <w:rPr>
          <w:i/>
          <w:lang w:eastAsia="x-none"/>
        </w:rPr>
      </w:pPr>
      <w:r w:rsidRPr="00AE254F">
        <w:rPr>
          <w:i/>
          <w:lang w:eastAsia="x-none"/>
        </w:rPr>
        <w:t>Alt.1, a single CSI-RS resource for both channel and interference measurement</w:t>
      </w:r>
    </w:p>
    <w:p w14:paraId="2592B32A" w14:textId="466F53C2" w:rsidR="00C16C32" w:rsidRPr="00AE254F" w:rsidRDefault="00C16C32" w:rsidP="001D4E33">
      <w:pPr>
        <w:numPr>
          <w:ilvl w:val="1"/>
          <w:numId w:val="26"/>
        </w:numPr>
        <w:tabs>
          <w:tab w:val="clear" w:pos="1440"/>
          <w:tab w:val="num" w:pos="2007"/>
        </w:tabs>
        <w:spacing w:after="0"/>
        <w:ind w:left="2007"/>
        <w:rPr>
          <w:i/>
          <w:lang w:eastAsia="x-none"/>
        </w:rPr>
      </w:pPr>
      <w:r w:rsidRPr="00AE254F">
        <w:rPr>
          <w:i/>
          <w:lang w:eastAsia="x-none"/>
        </w:rPr>
        <w:t>Alt.2, separately configured CSI-RS resources for channel and interference measurement</w:t>
      </w:r>
    </w:p>
    <w:p w14:paraId="07F00909" w14:textId="37ED0E12" w:rsidR="00C16C32" w:rsidRPr="00AE254F" w:rsidRDefault="00C16C32" w:rsidP="001D4E33">
      <w:pPr>
        <w:numPr>
          <w:ilvl w:val="0"/>
          <w:numId w:val="26"/>
        </w:numPr>
        <w:tabs>
          <w:tab w:val="clear" w:pos="720"/>
          <w:tab w:val="num" w:pos="1287"/>
        </w:tabs>
        <w:spacing w:after="0"/>
        <w:ind w:left="1287"/>
        <w:rPr>
          <w:i/>
          <w:lang w:eastAsia="x-none"/>
        </w:rPr>
      </w:pPr>
      <w:r w:rsidRPr="00AE254F">
        <w:rPr>
          <w:i/>
          <w:highlight w:val="yellow"/>
          <w:lang w:eastAsia="x-none"/>
        </w:rPr>
        <w:t>UE shall assume each port in the set corresponds to an interference layer</w:t>
      </w:r>
    </w:p>
    <w:p w14:paraId="63E3EBFE" w14:textId="77777777" w:rsidR="00C16C32" w:rsidRDefault="00C16C32" w:rsidP="001D4E33"/>
    <w:p w14:paraId="4CF038C9" w14:textId="2F797CD5" w:rsidR="00C16C32" w:rsidRDefault="00C16C32" w:rsidP="001D4E33">
      <w:r>
        <w:t xml:space="preserve">Since then it has been decided that the ports for interference measurement can be comprised in different NZP CSI-RS resources, but regardless, the UE is indicated a set of NZP CSI-RS ports where each port is an interference layer. </w:t>
      </w:r>
      <w:r w:rsidR="00D20316">
        <w:t xml:space="preserve">Since different CSI-RS resources may have different Pc, there needs to be some rule of how the resources shall be combined. For instance, if </w:t>
      </w:r>
      <m:oMath>
        <m:sSub>
          <m:sSubPr>
            <m:ctrlPr>
              <w:rPr>
                <w:rFonts w:ascii="Cambria Math" w:hAnsi="Cambria Math"/>
                <w:b/>
                <w:i/>
              </w:rPr>
            </m:ctrlPr>
          </m:sSubPr>
          <m:e>
            <m:r>
              <m:rPr>
                <m:sty m:val="bi"/>
              </m:rPr>
              <w:rPr>
                <w:rFonts w:ascii="Cambria Math" w:hAnsi="Cambria Math"/>
              </w:rPr>
              <m:t>{H</m:t>
            </m:r>
          </m:e>
          <m:sub>
            <m:r>
              <w:rPr>
                <w:rFonts w:ascii="Cambria Math" w:hAnsi="Cambria Math"/>
              </w:rPr>
              <m:t>i</m:t>
            </m:r>
          </m:sub>
        </m:sSub>
      </m:oMath>
      <w:r w:rsidR="00D20316">
        <w:rPr>
          <w:b/>
        </w:rPr>
        <w:t>,</w:t>
      </w:r>
      <m:oMath>
        <m:r>
          <w:rPr>
            <w:rFonts w:ascii="Cambria Math" w:hAnsi="Cambria Math"/>
          </w:rPr>
          <m:t>i=0,…,N-1}</m:t>
        </m:r>
      </m:oMath>
      <w:r w:rsidR="00D20316">
        <w:t xml:space="preserve"> are estimated channels</w:t>
      </w:r>
      <w:r w:rsidR="00DC04EF">
        <w:t xml:space="preserve">, each associated with one </w:t>
      </w:r>
      <w:r w:rsidR="005B043E">
        <w:t xml:space="preserve"> of </w:t>
      </w:r>
      <w:r w:rsidR="00D20316">
        <w:t xml:space="preserve">the </w:t>
      </w:r>
      <w:r w:rsidR="005B043E" w:rsidRPr="00AE254F">
        <w:rPr>
          <w:i/>
        </w:rPr>
        <w:t>N</w:t>
      </w:r>
      <w:r w:rsidR="005B043E">
        <w:t xml:space="preserve"> </w:t>
      </w:r>
      <w:r w:rsidR="00D20316">
        <w:t>NZP</w:t>
      </w:r>
      <w:r w:rsidR="00DC04EF">
        <w:t xml:space="preserve"> CSI-RS</w:t>
      </w:r>
      <w:r w:rsidR="00D20316">
        <w:t xml:space="preserve"> resources</w:t>
      </w:r>
      <w:r w:rsidR="00DC04EF">
        <w:t xml:space="preserve"> </w:t>
      </w:r>
      <w:r w:rsidR="005B043E">
        <w:t xml:space="preserve">signalled </w:t>
      </w:r>
      <w:r w:rsidR="00DC04EF">
        <w:t>as IMR</w:t>
      </w:r>
      <w:r w:rsidR="00D20316">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c</m:t>
            </m:r>
          </m:sub>
          <m:sup>
            <m:r>
              <w:rPr>
                <w:rFonts w:ascii="Cambria Math" w:hAnsi="Cambria Math"/>
              </w:rPr>
              <m:t>(i)</m:t>
            </m:r>
          </m:sup>
        </m:sSubSup>
      </m:oMath>
      <w:r w:rsidR="00D20316">
        <w:t xml:space="preserve"> is the ratio of PDSCH EPRE to NZP CSI-RS EPRE for resource </w:t>
      </w:r>
      <m:oMath>
        <m:r>
          <w:rPr>
            <w:rFonts w:ascii="Cambria Math" w:hAnsi="Cambria Math"/>
          </w:rPr>
          <m:t>i</m:t>
        </m:r>
      </m:oMath>
      <w:r w:rsidR="00D20316">
        <w:t xml:space="preserve"> and </w:t>
      </w:r>
      <m:oMath>
        <m:sSub>
          <m:sSubPr>
            <m:ctrlPr>
              <w:rPr>
                <w:rFonts w:ascii="Cambria Math" w:hAnsi="Cambria Math"/>
                <w:b/>
                <w:i/>
              </w:rPr>
            </m:ctrlPr>
          </m:sSubPr>
          <m:e>
            <m:r>
              <m:rPr>
                <m:sty m:val="bi"/>
              </m:rPr>
              <w:rPr>
                <w:rFonts w:ascii="Cambria Math" w:hAnsi="Cambria Math"/>
              </w:rPr>
              <m:t>R</m:t>
            </m:r>
          </m:e>
          <m:sub>
            <m:r>
              <m:rPr>
                <m:sty m:val="p"/>
              </m:rPr>
              <w:rPr>
                <w:rFonts w:ascii="Cambria Math" w:hAnsi="Cambria Math"/>
              </w:rPr>
              <m:t>CSI-IM</m:t>
            </m:r>
          </m:sub>
        </m:sSub>
        <m:r>
          <m:rPr>
            <m:sty m:val="bi"/>
          </m:rP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K</m:t>
            </m:r>
          </m:den>
        </m:f>
        <m:nary>
          <m:naryPr>
            <m:chr m:val="∑"/>
            <m:limLoc m:val="undOvr"/>
            <m:ctrlPr>
              <w:rPr>
                <w:rFonts w:ascii="Cambria Math" w:hAnsi="Cambria Math"/>
                <w:b/>
                <w:i/>
              </w:rPr>
            </m:ctrlPr>
          </m:naryPr>
          <m:sub>
            <m:r>
              <w:rPr>
                <w:rFonts w:ascii="Cambria Math" w:hAnsi="Cambria Math"/>
              </w:rPr>
              <m:t>k=0</m:t>
            </m:r>
          </m:sub>
          <m:sup>
            <m:r>
              <w:rPr>
                <w:rFonts w:ascii="Cambria Math" w:hAnsi="Cambria Math"/>
              </w:rPr>
              <m:t>K-1</m:t>
            </m:r>
          </m:sup>
          <m:e>
            <m:sSub>
              <m:sSubPr>
                <m:ctrlPr>
                  <w:rPr>
                    <w:rFonts w:ascii="Cambria Math" w:hAnsi="Cambria Math"/>
                    <w:b/>
                    <w:i/>
                  </w:rPr>
                </m:ctrlPr>
              </m:sSubPr>
              <m:e>
                <m:r>
                  <m:rPr>
                    <m:sty m:val="bi"/>
                  </m:rPr>
                  <w:rPr>
                    <w:rFonts w:ascii="Cambria Math" w:hAnsi="Cambria Math"/>
                  </w:rPr>
                  <m:t>y</m:t>
                </m:r>
              </m:e>
              <m:sub>
                <m:r>
                  <w:rPr>
                    <w:rFonts w:ascii="Cambria Math" w:hAnsi="Cambria Math"/>
                  </w:rPr>
                  <m:t>k</m:t>
                </m:r>
              </m:sub>
            </m:sSub>
            <m:sSubSup>
              <m:sSubSupPr>
                <m:ctrlPr>
                  <w:rPr>
                    <w:rFonts w:ascii="Cambria Math" w:hAnsi="Cambria Math"/>
                    <w:b/>
                    <w:i/>
                  </w:rPr>
                </m:ctrlPr>
              </m:sSubSupPr>
              <m:e>
                <m:r>
                  <m:rPr>
                    <m:sty m:val="bi"/>
                  </m:rPr>
                  <w:rPr>
                    <w:rFonts w:ascii="Cambria Math" w:hAnsi="Cambria Math"/>
                  </w:rPr>
                  <m:t>y</m:t>
                </m:r>
              </m:e>
              <m:sub>
                <m:r>
                  <w:rPr>
                    <w:rFonts w:ascii="Cambria Math" w:hAnsi="Cambria Math"/>
                  </w:rPr>
                  <m:t>k</m:t>
                </m:r>
              </m:sub>
              <m:sup>
                <m:r>
                  <w:rPr>
                    <w:rFonts w:ascii="Cambria Math" w:hAnsi="Cambria Math"/>
                  </w:rPr>
                  <m:t>H</m:t>
                </m:r>
              </m:sup>
            </m:sSubSup>
          </m:e>
        </m:nary>
      </m:oMath>
      <w:r w:rsidR="00D20316">
        <w:rPr>
          <w:b/>
        </w:rPr>
        <w:t xml:space="preserve"> </w:t>
      </w:r>
      <w:r w:rsidR="00D20316">
        <w:t xml:space="preserve">is the interference </w:t>
      </w:r>
      <w:r w:rsidR="00A64D3D">
        <w:t xml:space="preserve">covariance </w:t>
      </w:r>
      <w:r w:rsidR="00D20316">
        <w:t xml:space="preserve">estimate from the CSI-IM (where </w:t>
      </w:r>
      <m:oMath>
        <m:sSub>
          <m:sSubPr>
            <m:ctrlPr>
              <w:rPr>
                <w:rFonts w:ascii="Cambria Math" w:hAnsi="Cambria Math"/>
                <w:b/>
                <w:i/>
              </w:rPr>
            </m:ctrlPr>
          </m:sSubPr>
          <m:e>
            <m:r>
              <m:rPr>
                <m:sty m:val="bi"/>
              </m:rPr>
              <w:rPr>
                <w:rFonts w:ascii="Cambria Math" w:hAnsi="Cambria Math"/>
              </w:rPr>
              <m:t>y</m:t>
            </m:r>
          </m:e>
          <m:sub>
            <m:r>
              <w:rPr>
                <w:rFonts w:ascii="Cambria Math" w:hAnsi="Cambria Math"/>
              </w:rPr>
              <m:t>k</m:t>
            </m:r>
          </m:sub>
        </m:sSub>
      </m:oMath>
      <w:r w:rsidR="00D20316">
        <w:rPr>
          <w:b/>
        </w:rPr>
        <w:t xml:space="preserve"> </w:t>
      </w:r>
      <w:r w:rsidR="00D20316" w:rsidRPr="00785FAF">
        <w:t>is</w:t>
      </w:r>
      <w:r w:rsidR="00D20316">
        <w:t xml:space="preserve"> the received signal on CSI-IM RE k)</w:t>
      </w:r>
      <w:r w:rsidR="00A64D3D">
        <w:t>, the total interference covariance matrix used for CQI calculation c</w:t>
      </w:r>
      <w:r w:rsidR="005B043E">
        <w:t>an</w:t>
      </w:r>
      <w:r w:rsidR="00A64D3D">
        <w:t xml:space="preserve"> be expressed as</w:t>
      </w:r>
    </w:p>
    <w:p w14:paraId="6B65D6DA" w14:textId="15CAF977" w:rsidR="00A64D3D" w:rsidRPr="001D4E33" w:rsidRDefault="006134C6" w:rsidP="001D4E33">
      <w:pPr>
        <w:rPr>
          <w:b/>
        </w:rPr>
      </w:pPr>
      <m:oMathPara>
        <m:oMath>
          <m:sSub>
            <m:sSubPr>
              <m:ctrlPr>
                <w:rPr>
                  <w:rFonts w:ascii="Cambria Math" w:hAnsi="Cambria Math"/>
                  <w:b/>
                  <w:i/>
                </w:rPr>
              </m:ctrlPr>
            </m:sSubPr>
            <m:e>
              <m:r>
                <m:rPr>
                  <m:sty m:val="bi"/>
                </m:rPr>
                <w:rPr>
                  <w:rFonts w:ascii="Cambria Math" w:hAnsi="Cambria Math"/>
                </w:rPr>
                <m:t>R</m:t>
              </m:r>
            </m:e>
            <m:sub>
              <m:r>
                <m:rPr>
                  <m:sty m:val="p"/>
                </m:rPr>
                <w:rPr>
                  <w:rFonts w:ascii="Cambria Math" w:hAnsi="Cambria Math"/>
                </w:rPr>
                <m:t>TOT</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R</m:t>
              </m:r>
            </m:e>
            <m:sub>
              <m:r>
                <m:rPr>
                  <m:sty m:val="p"/>
                </m:rPr>
                <w:rPr>
                  <w:rFonts w:ascii="Cambria Math" w:hAnsi="Cambria Math"/>
                </w:rPr>
                <m:t>CSI-IM</m:t>
              </m:r>
            </m:sub>
          </m:sSub>
          <m:r>
            <m:rPr>
              <m:sty m:val="bi"/>
            </m:rPr>
            <w:rPr>
              <w:rFonts w:ascii="Cambria Math" w:hAnsi="Cambria Math"/>
            </w:rPr>
            <m:t>+</m:t>
          </m:r>
          <m:nary>
            <m:naryPr>
              <m:chr m:val="∑"/>
              <m:limLoc m:val="undOvr"/>
              <m:ctrlPr>
                <w:rPr>
                  <w:rFonts w:ascii="Cambria Math" w:hAnsi="Cambria Math"/>
                  <w:b/>
                  <w:i/>
                </w:rPr>
              </m:ctrlPr>
            </m:naryPr>
            <m:sub>
              <m:r>
                <m:rPr>
                  <m:sty m:val="bi"/>
                </m:rPr>
                <w:rPr>
                  <w:rFonts w:ascii="Cambria Math" w:hAnsi="Cambria Math"/>
                </w:rPr>
                <m:t>i=0</m:t>
              </m:r>
            </m:sub>
            <m:sup>
              <m:r>
                <w:rPr>
                  <w:rFonts w:ascii="Cambria Math" w:hAnsi="Cambria Math"/>
                </w:rPr>
                <m:t>N-1</m:t>
              </m:r>
            </m:sup>
            <m:e>
              <m:sSubSup>
                <m:sSubSupPr>
                  <m:ctrlPr>
                    <w:rPr>
                      <w:rFonts w:ascii="Cambria Math" w:hAnsi="Cambria Math"/>
                      <w:i/>
                    </w:rPr>
                  </m:ctrlPr>
                </m:sSubSupPr>
                <m:e>
                  <m:r>
                    <w:rPr>
                      <w:rFonts w:ascii="Cambria Math" w:hAnsi="Cambria Math"/>
                    </w:rPr>
                    <m:t>P</m:t>
                  </m:r>
                </m:e>
                <m:sub>
                  <m:r>
                    <w:rPr>
                      <w:rFonts w:ascii="Cambria Math" w:hAnsi="Cambria Math"/>
                    </w:rPr>
                    <m:t>c</m:t>
                  </m:r>
                </m:sub>
                <m:sup>
                  <m:r>
                    <w:rPr>
                      <w:rFonts w:ascii="Cambria Math" w:hAnsi="Cambria Math"/>
                    </w:rPr>
                    <m:t>(i)</m:t>
                  </m:r>
                </m:sup>
              </m:sSubSup>
            </m:e>
          </m:nary>
          <m:sSub>
            <m:sSubPr>
              <m:ctrlPr>
                <w:rPr>
                  <w:rFonts w:ascii="Cambria Math" w:hAnsi="Cambria Math"/>
                  <w:b/>
                  <w:i/>
                </w:rPr>
              </m:ctrlPr>
            </m:sSubPr>
            <m:e>
              <m:r>
                <m:rPr>
                  <m:sty m:val="bi"/>
                </m:rPr>
                <w:rPr>
                  <w:rFonts w:ascii="Cambria Math" w:hAnsi="Cambria Math"/>
                </w:rPr>
                <m:t>H</m:t>
              </m:r>
            </m:e>
            <m:sub>
              <m:r>
                <w:rPr>
                  <w:rFonts w:ascii="Cambria Math" w:hAnsi="Cambria Math"/>
                </w:rPr>
                <m:t>i</m:t>
              </m:r>
            </m:sub>
          </m:sSub>
          <m:sSubSup>
            <m:sSubSupPr>
              <m:ctrlPr>
                <w:rPr>
                  <w:rFonts w:ascii="Cambria Math" w:hAnsi="Cambria Math"/>
                  <w:b/>
                  <w:i/>
                </w:rPr>
              </m:ctrlPr>
            </m:sSubSupPr>
            <m:e>
              <m:r>
                <m:rPr>
                  <m:sty m:val="bi"/>
                </m:rPr>
                <w:rPr>
                  <w:rFonts w:ascii="Cambria Math" w:hAnsi="Cambria Math"/>
                </w:rPr>
                <m:t>H</m:t>
              </m:r>
            </m:e>
            <m:sub>
              <m:r>
                <w:rPr>
                  <w:rFonts w:ascii="Cambria Math" w:hAnsi="Cambria Math"/>
                </w:rPr>
                <m:t>i</m:t>
              </m:r>
              <m:ctrlPr>
                <w:rPr>
                  <w:rFonts w:ascii="Cambria Math" w:hAnsi="Cambria Math"/>
                  <w:i/>
                </w:rPr>
              </m:ctrlPr>
            </m:sub>
            <m:sup>
              <m:r>
                <w:rPr>
                  <w:rFonts w:ascii="Cambria Math" w:hAnsi="Cambria Math"/>
                </w:rPr>
                <m:t>H</m:t>
              </m:r>
            </m:sup>
          </m:sSubSup>
        </m:oMath>
      </m:oMathPara>
    </w:p>
    <w:p w14:paraId="29B831D8" w14:textId="601FA23D" w:rsidR="00A64D3D" w:rsidRDefault="00A64D3D" w:rsidP="001D4E33">
      <w:r>
        <w:t xml:space="preserve">Naturally, such an equation shouldn’t be included in the specification, but the assumptions </w:t>
      </w:r>
      <w:r w:rsidR="005B043E">
        <w:t xml:space="preserve">that </w:t>
      </w:r>
      <w:r>
        <w:t xml:space="preserve">the UE should make for combining the interference estimates from CSI-IM and multiple NZPs in such a way should be captured. </w:t>
      </w:r>
    </w:p>
    <w:p w14:paraId="506C28F8" w14:textId="67E25E73" w:rsidR="00A64D3D" w:rsidRPr="00785FAF" w:rsidRDefault="00A64D3D">
      <w:pPr>
        <w:pStyle w:val="Proposal"/>
      </w:pPr>
      <w:bookmarkStart w:id="56" w:name="_Toc498694356"/>
      <w:bookmarkStart w:id="57" w:name="_Toc498703855"/>
      <w:bookmarkStart w:id="58" w:name="_Toc498708500"/>
      <w:bookmarkStart w:id="59" w:name="_Toc498718067"/>
      <w:bookmarkStart w:id="60" w:name="_Toc498725194"/>
      <w:r>
        <w:t xml:space="preserve">UE </w:t>
      </w:r>
      <w:r w:rsidR="003D47A3">
        <w:t>shall</w:t>
      </w:r>
      <w:r>
        <w:t xml:space="preserve"> assume for CQI calculation that interference</w:t>
      </w:r>
      <w:r w:rsidR="001D4E33">
        <w:t>s</w:t>
      </w:r>
      <w:r>
        <w:t xml:space="preserve"> measured on each linked CSI-IM an</w:t>
      </w:r>
      <w:r w:rsidR="003D47A3">
        <w:t>d NZP CSI-RS</w:t>
      </w:r>
      <w:r w:rsidR="005B043E">
        <w:t xml:space="preserve"> </w:t>
      </w:r>
      <w:r w:rsidR="001D4E33">
        <w:t>are</w:t>
      </w:r>
      <w:r w:rsidR="003D47A3">
        <w:t xml:space="preserve"> accumulated, where UE shall account for Pc of NZP CSI-RS resource in the accumulation</w:t>
      </w:r>
      <w:bookmarkEnd w:id="56"/>
      <w:r w:rsidR="005B043E">
        <w:t>.</w:t>
      </w:r>
      <w:bookmarkEnd w:id="57"/>
      <w:bookmarkEnd w:id="58"/>
      <w:bookmarkEnd w:id="59"/>
      <w:bookmarkEnd w:id="60"/>
    </w:p>
    <w:p w14:paraId="3F85B305" w14:textId="026079C9" w:rsidR="009505A5" w:rsidRDefault="00CC0C27" w:rsidP="001D4E33">
      <w:pPr>
        <w:pStyle w:val="Heading2"/>
      </w:pPr>
      <w:r>
        <w:t>The size of CSI request field</w:t>
      </w:r>
    </w:p>
    <w:p w14:paraId="4A2CCA7E" w14:textId="429D2BA0" w:rsidR="00CC0C27" w:rsidRDefault="001A568E" w:rsidP="001D4E33">
      <w:r>
        <w:t xml:space="preserve">In the post RAN1#90bis email discussion, the following agreement was reach on aperiodic CSI triggering on DCI, where the value of </w:t>
      </w:r>
      <w:r w:rsidRPr="00A8050A">
        <w:rPr>
          <w:i/>
        </w:rPr>
        <w:t>Nmax</w:t>
      </w:r>
      <w:r>
        <w:t xml:space="preserve"> is to be decided in this meeting.  </w:t>
      </w:r>
    </w:p>
    <w:p w14:paraId="0ED4A105" w14:textId="77777777" w:rsidR="001A568E" w:rsidRPr="00AE254F" w:rsidRDefault="001A568E" w:rsidP="001A568E">
      <w:pPr>
        <w:spacing w:after="0"/>
        <w:rPr>
          <w:i/>
          <w:lang w:eastAsia="en-CA"/>
        </w:rPr>
      </w:pPr>
      <w:r w:rsidRPr="00AE254F">
        <w:rPr>
          <w:i/>
          <w:highlight w:val="green"/>
          <w:lang w:eastAsia="en-CA"/>
        </w:rPr>
        <w:t>Agreements</w:t>
      </w:r>
      <w:r w:rsidRPr="00AE254F">
        <w:rPr>
          <w:i/>
          <w:lang w:eastAsia="en-CA"/>
        </w:rPr>
        <w:t>:</w:t>
      </w:r>
    </w:p>
    <w:p w14:paraId="0E31F098" w14:textId="77777777" w:rsidR="001A568E" w:rsidRPr="00AE254F" w:rsidRDefault="001A568E" w:rsidP="001A568E">
      <w:pPr>
        <w:numPr>
          <w:ilvl w:val="0"/>
          <w:numId w:val="27"/>
        </w:numPr>
        <w:spacing w:before="100" w:beforeAutospacing="1" w:after="100" w:afterAutospacing="1"/>
        <w:rPr>
          <w:rFonts w:ascii="Calibri" w:hAnsi="Calibri"/>
          <w:i/>
          <w:lang w:eastAsia="en-CA"/>
        </w:rPr>
      </w:pPr>
      <w:r w:rsidRPr="00AE254F">
        <w:rPr>
          <w:i/>
          <w:lang w:eastAsia="en-CA"/>
        </w:rPr>
        <w:t xml:space="preserve">Confirm the working assumption with the following refinement </w:t>
      </w:r>
      <w:r w:rsidRPr="00AE254F">
        <w:rPr>
          <w:i/>
          <w:lang w:eastAsia="en-CA"/>
        </w:rPr>
        <w:br/>
        <w:t xml:space="preserve">- N = {0, 1, 2, …, Nmax}  is configurable via RRC signaling </w:t>
      </w:r>
      <w:r w:rsidRPr="00AE254F">
        <w:rPr>
          <w:i/>
          <w:lang w:eastAsia="en-CA"/>
        </w:rPr>
        <w:br/>
        <w:t xml:space="preserve">  - Decide in RAN1#91 the value of Nmax from one of {3,4,5,6,7,8} taking into account both carrier aggregation and MIMO aspects </w:t>
      </w:r>
      <w:r w:rsidRPr="00AE254F">
        <w:rPr>
          <w:i/>
          <w:lang w:eastAsia="en-CA"/>
        </w:rPr>
        <w:br/>
        <w:t xml:space="preserve">  - Note: N is the bitwidth of a CSI request field in DCI which includes signaling at least the triggering of CSI report setting(s) and/or aperiodic CSI-RS resource set(s) </w:t>
      </w:r>
      <w:r w:rsidRPr="00AE254F">
        <w:rPr>
          <w:i/>
          <w:u w:val="single"/>
          <w:lang w:eastAsia="en-CA"/>
        </w:rPr>
        <w:t>for channel and/or interference measurement</w:t>
      </w:r>
      <w:r w:rsidRPr="00AE254F">
        <w:rPr>
          <w:i/>
          <w:lang w:eastAsia="en-CA"/>
        </w:rPr>
        <w:t xml:space="preserve"> on one or more CCs. </w:t>
      </w:r>
      <w:r w:rsidRPr="00AE254F">
        <w:rPr>
          <w:i/>
          <w:lang w:eastAsia="en-CA"/>
        </w:rPr>
        <w:br/>
      </w:r>
      <w:r w:rsidRPr="00AE254F">
        <w:rPr>
          <w:i/>
          <w:lang w:eastAsia="en-CA"/>
        </w:rPr>
        <w:lastRenderedPageBreak/>
        <w:t xml:space="preserve">- When the number of RRC configured </w:t>
      </w:r>
      <w:r w:rsidRPr="00AE254F">
        <w:rPr>
          <w:i/>
          <w:u w:val="single"/>
          <w:lang w:eastAsia="en-CA"/>
        </w:rPr>
        <w:t>CSI triggering states</w:t>
      </w:r>
      <w:r w:rsidRPr="00AE254F">
        <w:rPr>
          <w:i/>
          <w:lang w:eastAsia="en-CA"/>
        </w:rPr>
        <w:t xml:space="preserve"> for the CSI request field Sc &gt;2^N–1, MAC CE activation signaling maps the (2^N–1) code points of the CSI request field to a subset of the Sc RRC configured </w:t>
      </w:r>
      <w:r w:rsidRPr="00AE254F">
        <w:rPr>
          <w:i/>
          <w:u w:val="single"/>
          <w:lang w:eastAsia="en-CA"/>
        </w:rPr>
        <w:t>CSI triggering states</w:t>
      </w:r>
      <w:r w:rsidRPr="00AE254F">
        <w:rPr>
          <w:i/>
          <w:lang w:eastAsia="en-CA"/>
        </w:rPr>
        <w:t xml:space="preserve">. </w:t>
      </w:r>
      <w:r w:rsidRPr="00AE254F">
        <w:rPr>
          <w:i/>
          <w:lang w:eastAsia="en-CA"/>
        </w:rPr>
        <w:br/>
        <w:t xml:space="preserve">  -  If Sc &lt;2^N, MAC CE activation does not apply </w:t>
      </w:r>
      <w:r w:rsidRPr="00AE254F">
        <w:rPr>
          <w:i/>
          <w:lang w:eastAsia="en-CA"/>
        </w:rPr>
        <w:br/>
        <w:t xml:space="preserve">- The first code point is mapped to “no CSI request” </w:t>
      </w:r>
    </w:p>
    <w:p w14:paraId="0E84E62B" w14:textId="60EA5E87" w:rsidR="00D94EEB" w:rsidRDefault="00D94EEB" w:rsidP="001D4E33">
      <w:r>
        <w:t xml:space="preserve">In a companion paper </w:t>
      </w:r>
      <w:r>
        <w:fldChar w:fldCharType="begin"/>
      </w:r>
      <w:r>
        <w:instrText xml:space="preserve"> REF _Ref498710171 \r \h </w:instrText>
      </w:r>
      <w:r>
        <w:fldChar w:fldCharType="separate"/>
      </w:r>
      <w:r>
        <w:t>[2]</w:t>
      </w:r>
      <w:r>
        <w:fldChar w:fldCharType="end"/>
      </w:r>
      <w:r>
        <w:t>, we have discussed various scenarios and use cases on aperiodic CSI reporting. Based on the discussion</w:t>
      </w:r>
      <w:r w:rsidR="00AE254F">
        <w:t xml:space="preserve"> in </w:t>
      </w:r>
      <w:r w:rsidR="00AE254F">
        <w:fldChar w:fldCharType="begin"/>
      </w:r>
      <w:r w:rsidR="00AE254F">
        <w:instrText xml:space="preserve"> REF _Ref498710171 \r \h </w:instrText>
      </w:r>
      <w:r w:rsidR="00AE254F">
        <w:fldChar w:fldCharType="separate"/>
      </w:r>
      <w:r w:rsidR="00AE254F">
        <w:t>[2]</w:t>
      </w:r>
      <w:r w:rsidR="00AE254F">
        <w:fldChar w:fldCharType="end"/>
      </w:r>
      <w:r>
        <w:t xml:space="preserve"> we have the following proposal:</w:t>
      </w:r>
    </w:p>
    <w:p w14:paraId="5A6A7B98" w14:textId="77777777" w:rsidR="0010347A" w:rsidRDefault="0010347A" w:rsidP="0010347A">
      <w:pPr>
        <w:pStyle w:val="Proposal"/>
      </w:pPr>
      <w:bookmarkStart w:id="61" w:name="_Toc498725195"/>
      <w:r>
        <w:t>The bit width N of the CSI request field in non-fallback DCI is RRC configurable in the range {0,1,2, … N</w:t>
      </w:r>
      <w:r w:rsidRPr="009906F3">
        <w:rPr>
          <w:vertAlign w:val="subscript"/>
        </w:rPr>
        <w:t xml:space="preserve">max </w:t>
      </w:r>
      <w:r>
        <w:t>} where N</w:t>
      </w:r>
      <w:r w:rsidRPr="009906F3">
        <w:rPr>
          <w:vertAlign w:val="subscript"/>
        </w:rPr>
        <w:t xml:space="preserve">max </w:t>
      </w:r>
      <w:r>
        <w:t>= 6 bits.</w:t>
      </w:r>
      <w:bookmarkEnd w:id="61"/>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4A823F59" w14:textId="2219E802" w:rsidR="00AE254F" w:rsidRDefault="00415F76">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8718054" w:history="1">
        <w:r w:rsidR="00AE254F" w:rsidRPr="00650B31">
          <w:rPr>
            <w:rStyle w:val="Hyperlink"/>
          </w:rPr>
          <w:t>Observation 1</w:t>
        </w:r>
        <w:r w:rsidR="00AE254F">
          <w:rPr>
            <w:rFonts w:asciiTheme="minorHAnsi" w:eastAsiaTheme="minorEastAsia" w:hAnsiTheme="minorHAnsi" w:cstheme="minorBidi"/>
            <w:b w:val="0"/>
            <w:sz w:val="22"/>
            <w:lang w:val="en-CA" w:eastAsia="en-CA"/>
          </w:rPr>
          <w:tab/>
        </w:r>
        <w:r w:rsidR="00AE254F" w:rsidRPr="00650B31">
          <w:rPr>
            <w:rStyle w:val="Hyperlink"/>
          </w:rPr>
          <w:t>Option 1 provides a simple port indication for non-PMI feedback but limits the gNB to perform rank-nested precoding</w:t>
        </w:r>
      </w:hyperlink>
    </w:p>
    <w:p w14:paraId="01C5272E" w14:textId="5C303BC4" w:rsidR="00AE254F" w:rsidRDefault="006134C6">
      <w:pPr>
        <w:pStyle w:val="TOC1"/>
        <w:rPr>
          <w:rFonts w:asciiTheme="minorHAnsi" w:eastAsiaTheme="minorEastAsia" w:hAnsiTheme="minorHAnsi" w:cstheme="minorBidi"/>
          <w:b w:val="0"/>
          <w:sz w:val="22"/>
          <w:lang w:val="en-CA" w:eastAsia="en-CA"/>
        </w:rPr>
      </w:pPr>
      <w:hyperlink w:anchor="_Toc498718055" w:history="1">
        <w:r w:rsidR="00AE254F" w:rsidRPr="00650B31">
          <w:rPr>
            <w:rStyle w:val="Hyperlink"/>
            <w:spacing w:val="2"/>
          </w:rPr>
          <w:t>Observation 2</w:t>
        </w:r>
        <w:r w:rsidR="00AE254F">
          <w:rPr>
            <w:rFonts w:asciiTheme="minorHAnsi" w:eastAsiaTheme="minorEastAsia" w:hAnsiTheme="minorHAnsi" w:cstheme="minorBidi"/>
            <w:b w:val="0"/>
            <w:sz w:val="22"/>
            <w:lang w:val="en-CA" w:eastAsia="en-CA"/>
          </w:rPr>
          <w:tab/>
        </w:r>
        <w:r w:rsidR="00AE254F" w:rsidRPr="00650B31">
          <w:rPr>
            <w:rStyle w:val="Hyperlink"/>
            <w:spacing w:val="2"/>
          </w:rPr>
          <w:t>Option 2 is more flexible and allows the gNB to use non-rank nested precoding, at the cost of slightly increased RRC signalling overhead</w:t>
        </w:r>
      </w:hyperlink>
    </w:p>
    <w:p w14:paraId="037CCE21" w14:textId="44369267" w:rsidR="00AE254F" w:rsidRDefault="006134C6">
      <w:pPr>
        <w:pStyle w:val="TOC1"/>
        <w:rPr>
          <w:rFonts w:asciiTheme="minorHAnsi" w:eastAsiaTheme="minorEastAsia" w:hAnsiTheme="minorHAnsi" w:cstheme="minorBidi"/>
          <w:b w:val="0"/>
          <w:sz w:val="22"/>
          <w:lang w:val="en-CA" w:eastAsia="en-CA"/>
        </w:rPr>
      </w:pPr>
      <w:hyperlink w:anchor="_Toc498718056" w:history="1">
        <w:r w:rsidR="00AE254F" w:rsidRPr="00650B31">
          <w:rPr>
            <w:rStyle w:val="Hyperlink"/>
          </w:rPr>
          <w:t>Observation 3</w:t>
        </w:r>
        <w:r w:rsidR="00AE254F">
          <w:rPr>
            <w:rFonts w:asciiTheme="minorHAnsi" w:eastAsiaTheme="minorEastAsia" w:hAnsiTheme="minorHAnsi" w:cstheme="minorBidi"/>
            <w:b w:val="0"/>
            <w:sz w:val="22"/>
            <w:lang w:val="en-CA" w:eastAsia="en-CA"/>
          </w:rPr>
          <w:tab/>
        </w:r>
        <w:r w:rsidR="00AE254F" w:rsidRPr="00650B31">
          <w:rPr>
            <w:rStyle w:val="Hyperlink"/>
          </w:rPr>
          <w:t>gNB can turn off UE rank adaptation in CSI report so as to only receive a CQI for the pre-scheduled rank by configuring rank restriction</w:t>
        </w:r>
      </w:hyperlink>
    </w:p>
    <w:p w14:paraId="65FC873A" w14:textId="7014C2C8" w:rsidR="00AE254F" w:rsidRDefault="006134C6">
      <w:pPr>
        <w:pStyle w:val="TOC1"/>
        <w:rPr>
          <w:rFonts w:asciiTheme="minorHAnsi" w:eastAsiaTheme="minorEastAsia" w:hAnsiTheme="minorHAnsi" w:cstheme="minorBidi"/>
          <w:b w:val="0"/>
          <w:sz w:val="22"/>
          <w:lang w:val="en-CA" w:eastAsia="en-CA"/>
        </w:rPr>
      </w:pPr>
      <w:hyperlink w:anchor="_Toc498718057" w:history="1">
        <w:r w:rsidR="00AE254F" w:rsidRPr="00650B31">
          <w:rPr>
            <w:rStyle w:val="Hyperlink"/>
            <w:lang w:val="en-US"/>
          </w:rPr>
          <w:t>Observation 4</w:t>
        </w:r>
        <w:r w:rsidR="00AE254F">
          <w:rPr>
            <w:rFonts w:asciiTheme="minorHAnsi" w:eastAsiaTheme="minorEastAsia" w:hAnsiTheme="minorHAnsi" w:cstheme="minorBidi"/>
            <w:b w:val="0"/>
            <w:sz w:val="22"/>
            <w:lang w:val="en-CA" w:eastAsia="en-CA"/>
          </w:rPr>
          <w:tab/>
        </w:r>
        <w:r w:rsidR="00AE254F" w:rsidRPr="00650B31">
          <w:rPr>
            <w:rStyle w:val="Hyperlink"/>
            <w:lang w:val="en-US" w:eastAsia="x-none"/>
          </w:rPr>
          <w:t xml:space="preserve">It is natural that the DCI indication for </w:t>
        </w:r>
        <w:r w:rsidR="00AE254F" w:rsidRPr="00650B31">
          <w:rPr>
            <w:rStyle w:val="Hyperlink"/>
            <w:lang w:val="en-US"/>
          </w:rPr>
          <w:t>the subset of NZP CSI-RS resource(s) for channel or interference measurement is the same as the aperiodic CSI triggering</w:t>
        </w:r>
      </w:hyperlink>
    </w:p>
    <w:p w14:paraId="23DCB898" w14:textId="694BD442" w:rsidR="00AE254F" w:rsidRDefault="006134C6">
      <w:pPr>
        <w:pStyle w:val="TOC1"/>
        <w:rPr>
          <w:rFonts w:asciiTheme="minorHAnsi" w:eastAsiaTheme="minorEastAsia" w:hAnsiTheme="minorHAnsi" w:cstheme="minorBidi"/>
          <w:b w:val="0"/>
          <w:sz w:val="22"/>
          <w:lang w:val="en-CA" w:eastAsia="en-CA"/>
        </w:rPr>
      </w:pPr>
      <w:hyperlink w:anchor="_Toc498718058" w:history="1">
        <w:r w:rsidR="00AE254F" w:rsidRPr="00650B31">
          <w:rPr>
            <w:rStyle w:val="Hyperlink"/>
            <w:rFonts w:eastAsia="Microsoft YaHei"/>
          </w:rPr>
          <w:t>Observation 5</w:t>
        </w:r>
        <w:r w:rsidR="00AE254F">
          <w:rPr>
            <w:rFonts w:asciiTheme="minorHAnsi" w:eastAsiaTheme="minorEastAsia" w:hAnsiTheme="minorHAnsi" w:cstheme="minorBidi"/>
            <w:b w:val="0"/>
            <w:sz w:val="22"/>
            <w:lang w:val="en-CA" w:eastAsia="en-CA"/>
          </w:rPr>
          <w:tab/>
        </w:r>
        <w:r w:rsidR="00AE254F" w:rsidRPr="00650B31">
          <w:rPr>
            <w:rStyle w:val="Hyperlink"/>
            <w:rFonts w:eastAsia="Microsoft YaHei"/>
          </w:rPr>
          <w:t>CSI-IM with (2,2) pattern could provide better interference averaging than (4,1) pattern.</w:t>
        </w:r>
      </w:hyperlink>
    </w:p>
    <w:p w14:paraId="03D37E7A" w14:textId="37B07345" w:rsidR="00415F76" w:rsidRDefault="00415F76" w:rsidP="00415F76">
      <w:pPr>
        <w:pStyle w:val="BodyText"/>
        <w:rPr>
          <w:bCs/>
          <w:noProof/>
        </w:rPr>
      </w:pPr>
      <w:r>
        <w:rPr>
          <w:bCs/>
          <w:noProof/>
        </w:rPr>
        <w:fldChar w:fldCharType="end"/>
      </w:r>
    </w:p>
    <w:p w14:paraId="141E5664" w14:textId="77777777" w:rsidR="00386C33" w:rsidRDefault="002611E7" w:rsidP="001D4E33">
      <w:pPr>
        <w:pStyle w:val="BodyText"/>
        <w:rPr>
          <w:bCs/>
        </w:rPr>
      </w:pPr>
      <w:r>
        <w:t>We make the following additional proposals:</w:t>
      </w:r>
      <w:bookmarkStart w:id="62" w:name="_In-sequence_SDU_delivery"/>
      <w:bookmarkEnd w:id="62"/>
      <w:r w:rsidR="00415F76" w:rsidRPr="00415F76">
        <w:rPr>
          <w:b/>
          <w:bCs/>
        </w:rPr>
        <w:t xml:space="preserve"> </w:t>
      </w:r>
    </w:p>
    <w:p w14:paraId="35AA439E" w14:textId="77777777" w:rsidR="0010347A" w:rsidRDefault="00415F76">
      <w:pPr>
        <w:pStyle w:val="TOC1"/>
        <w:rPr>
          <w:rFonts w:asciiTheme="minorHAnsi" w:eastAsiaTheme="minorEastAsia" w:hAnsiTheme="minorHAnsi" w:cstheme="minorBidi"/>
          <w:b w:val="0"/>
          <w:sz w:val="22"/>
          <w:lang w:val="en-CA" w:eastAsia="en-CA"/>
        </w:rPr>
      </w:pPr>
      <w:r>
        <w:rPr>
          <w:b w:val="0"/>
          <w:bCs/>
        </w:rPr>
        <w:lastRenderedPageBreak/>
        <w:fldChar w:fldCharType="begin"/>
      </w:r>
      <w:r>
        <w:rPr>
          <w:b w:val="0"/>
          <w:bCs/>
        </w:rPr>
        <w:instrText xml:space="preserve"> TOC \f \n \p " " \t "Proposal,1" </w:instrText>
      </w:r>
      <w:r>
        <w:rPr>
          <w:b w:val="0"/>
          <w:bCs/>
        </w:rPr>
        <w:fldChar w:fldCharType="separate"/>
      </w:r>
      <w:r w:rsidR="0010347A">
        <w:t>Proposal 1</w:t>
      </w:r>
      <w:r w:rsidR="0010347A">
        <w:rPr>
          <w:rFonts w:asciiTheme="minorHAnsi" w:eastAsiaTheme="minorEastAsia" w:hAnsiTheme="minorHAnsi" w:cstheme="minorBidi"/>
          <w:b w:val="0"/>
          <w:sz w:val="22"/>
          <w:lang w:val="en-CA" w:eastAsia="en-CA"/>
        </w:rPr>
        <w:tab/>
      </w:r>
      <w:r w:rsidR="0010347A">
        <w:t>Support defining a separate bitmap for port index indication per rank for non-PMI feedback</w:t>
      </w:r>
    </w:p>
    <w:p w14:paraId="5FF0D58B" w14:textId="77777777" w:rsidR="0010347A" w:rsidRDefault="0010347A">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rsidRPr="00D3749D">
        <w:t xml:space="preserve">Use the same mechanism of aperiodic CSI triggering for </w:t>
      </w:r>
      <w:r w:rsidRPr="00D3749D">
        <w:rPr>
          <w:lang w:eastAsia="x-none"/>
        </w:rPr>
        <w:t xml:space="preserve">indicating </w:t>
      </w:r>
      <w:r w:rsidRPr="00D3749D">
        <w:t>the subset of NZP CSI-RS resource(s) for channel and the subset of NZP CSI-RS resource(s) for interference measurement. Clarify that “subsets” in previous agreement refers to “sets” in the CSI framework.</w:t>
      </w:r>
    </w:p>
    <w:p w14:paraId="353D2AD6" w14:textId="77777777" w:rsidR="0010347A" w:rsidRDefault="0010347A">
      <w:pPr>
        <w:pStyle w:val="TOC1"/>
        <w:rPr>
          <w:rFonts w:asciiTheme="minorHAnsi" w:eastAsiaTheme="minorEastAsia" w:hAnsiTheme="minorHAnsi" w:cstheme="minorBidi"/>
          <w:b w:val="0"/>
          <w:sz w:val="22"/>
          <w:lang w:val="en-CA" w:eastAsia="en-CA"/>
        </w:rPr>
      </w:pPr>
      <w:r w:rsidRPr="00D3749D">
        <w:t>Proposal 3</w:t>
      </w:r>
      <w:r>
        <w:rPr>
          <w:rFonts w:asciiTheme="minorHAnsi" w:eastAsiaTheme="minorEastAsia" w:hAnsiTheme="minorHAnsi" w:cstheme="minorBidi"/>
          <w:b w:val="0"/>
          <w:sz w:val="22"/>
          <w:lang w:val="en-CA" w:eastAsia="en-CA"/>
        </w:rPr>
        <w:tab/>
      </w:r>
      <w:r w:rsidRPr="00D3749D">
        <w:t>Clarify that a codepoint of the CSI request field can trigger one or more CSI report setting, where for each CSI report setting there can be one or more of</w:t>
      </w:r>
    </w:p>
    <w:p w14:paraId="06A11875" w14:textId="77777777" w:rsidR="0010347A" w:rsidRDefault="0010347A" w:rsidP="007A3ACB">
      <w:pPr>
        <w:pStyle w:val="TOC1"/>
        <w:ind w:left="3402"/>
        <w:rPr>
          <w:rFonts w:asciiTheme="minorHAnsi" w:eastAsiaTheme="minorEastAsia" w:hAnsiTheme="minorHAnsi" w:cstheme="minorBidi"/>
          <w:b w:val="0"/>
          <w:sz w:val="22"/>
          <w:lang w:val="en-CA" w:eastAsia="en-CA"/>
        </w:rPr>
      </w:pPr>
      <w:r w:rsidRPr="00D3749D">
        <w:t>i.</w:t>
      </w:r>
      <w:r>
        <w:rPr>
          <w:rFonts w:asciiTheme="minorHAnsi" w:eastAsiaTheme="minorEastAsia" w:hAnsiTheme="minorHAnsi" w:cstheme="minorBidi"/>
          <w:b w:val="0"/>
          <w:sz w:val="22"/>
          <w:lang w:val="en-CA" w:eastAsia="en-CA"/>
        </w:rPr>
        <w:tab/>
      </w:r>
      <w:r w:rsidRPr="00D3749D">
        <w:t>An aperiodic NZP-CSI RS set for channel measurement</w:t>
      </w:r>
    </w:p>
    <w:p w14:paraId="6D33E345" w14:textId="77777777" w:rsidR="0010347A" w:rsidRDefault="0010347A" w:rsidP="007A3ACB">
      <w:pPr>
        <w:pStyle w:val="TOC1"/>
        <w:ind w:left="3402"/>
        <w:rPr>
          <w:rFonts w:asciiTheme="minorHAnsi" w:eastAsiaTheme="minorEastAsia" w:hAnsiTheme="minorHAnsi" w:cstheme="minorBidi"/>
          <w:b w:val="0"/>
          <w:sz w:val="22"/>
          <w:lang w:val="en-CA" w:eastAsia="en-CA"/>
        </w:rPr>
      </w:pPr>
      <w:r w:rsidRPr="00D3749D">
        <w:t>ii.</w:t>
      </w:r>
      <w:r>
        <w:rPr>
          <w:rFonts w:asciiTheme="minorHAnsi" w:eastAsiaTheme="minorEastAsia" w:hAnsiTheme="minorHAnsi" w:cstheme="minorBidi"/>
          <w:b w:val="0"/>
          <w:sz w:val="22"/>
          <w:lang w:val="en-CA" w:eastAsia="en-CA"/>
        </w:rPr>
        <w:tab/>
      </w:r>
      <w:r w:rsidRPr="00D3749D">
        <w:t>An aperiodic NZP CSI-RS set for interference measurement</w:t>
      </w:r>
    </w:p>
    <w:p w14:paraId="7AA2B2B1" w14:textId="77777777" w:rsidR="0010347A" w:rsidRDefault="0010347A" w:rsidP="007A3ACB">
      <w:pPr>
        <w:pStyle w:val="TOC1"/>
        <w:ind w:left="3402"/>
        <w:rPr>
          <w:rFonts w:asciiTheme="minorHAnsi" w:eastAsiaTheme="minorEastAsia" w:hAnsiTheme="minorHAnsi" w:cstheme="minorBidi"/>
          <w:b w:val="0"/>
          <w:sz w:val="22"/>
          <w:lang w:val="en-CA" w:eastAsia="en-CA"/>
        </w:rPr>
      </w:pPr>
      <w:r w:rsidRPr="00D3749D">
        <w:t>iii.</w:t>
      </w:r>
      <w:r>
        <w:rPr>
          <w:rFonts w:asciiTheme="minorHAnsi" w:eastAsiaTheme="minorEastAsia" w:hAnsiTheme="minorHAnsi" w:cstheme="minorBidi"/>
          <w:b w:val="0"/>
          <w:sz w:val="22"/>
          <w:lang w:val="en-CA" w:eastAsia="en-CA"/>
        </w:rPr>
        <w:tab/>
      </w:r>
      <w:r w:rsidRPr="00D3749D">
        <w:t>An aperiodic CSI-IM</w:t>
      </w:r>
    </w:p>
    <w:p w14:paraId="4EAE2E68" w14:textId="77777777" w:rsidR="0010347A" w:rsidRDefault="0010347A">
      <w:pPr>
        <w:pStyle w:val="TOC1"/>
        <w:rPr>
          <w:rFonts w:asciiTheme="minorHAnsi" w:eastAsiaTheme="minorEastAsia" w:hAnsiTheme="minorHAnsi" w:cstheme="minorBidi"/>
          <w:b w:val="0"/>
          <w:sz w:val="22"/>
          <w:lang w:val="en-CA" w:eastAsia="en-CA"/>
        </w:rPr>
      </w:pPr>
      <w:r w:rsidRPr="00D3749D">
        <w:t>Proposal 4</w:t>
      </w:r>
      <w:r>
        <w:rPr>
          <w:rFonts w:asciiTheme="minorHAnsi" w:eastAsiaTheme="minorEastAsia" w:hAnsiTheme="minorHAnsi" w:cstheme="minorBidi"/>
          <w:b w:val="0"/>
          <w:sz w:val="22"/>
          <w:lang w:val="en-CA" w:eastAsia="en-CA"/>
        </w:rPr>
        <w:tab/>
      </w:r>
      <w:r w:rsidRPr="00D3749D">
        <w:t>Support joint activation of SP CSI-IM in the same message that activates a SP NZP CSI-RS resource set</w:t>
      </w:r>
    </w:p>
    <w:p w14:paraId="0B371A3C" w14:textId="77777777" w:rsidR="0010347A" w:rsidRDefault="0010347A">
      <w:pPr>
        <w:pStyle w:val="TOC1"/>
        <w:rPr>
          <w:rFonts w:asciiTheme="minorHAnsi" w:eastAsiaTheme="minorEastAsia" w:hAnsiTheme="minorHAnsi" w:cstheme="minorBidi"/>
          <w:b w:val="0"/>
          <w:sz w:val="22"/>
          <w:lang w:val="en-CA" w:eastAsia="en-CA"/>
        </w:rPr>
      </w:pPr>
      <w:r>
        <w:t>Proposal 5</w:t>
      </w:r>
      <w:r>
        <w:rPr>
          <w:rFonts w:asciiTheme="minorHAnsi" w:eastAsiaTheme="minorEastAsia" w:hAnsiTheme="minorHAnsi" w:cstheme="minorBidi"/>
          <w:b w:val="0"/>
          <w:sz w:val="22"/>
          <w:lang w:val="en-CA" w:eastAsia="en-CA"/>
        </w:rPr>
        <w:tab/>
      </w:r>
      <w:r>
        <w:t>Support (2,2) for ZP CSI-RS as IMR for better interference averaging.</w:t>
      </w:r>
    </w:p>
    <w:p w14:paraId="5BF62A17" w14:textId="77777777" w:rsidR="0010347A" w:rsidRDefault="0010347A">
      <w:pPr>
        <w:pStyle w:val="TOC1"/>
        <w:rPr>
          <w:rFonts w:asciiTheme="minorHAnsi" w:eastAsiaTheme="minorEastAsia" w:hAnsiTheme="minorHAnsi" w:cstheme="minorBidi"/>
          <w:b w:val="0"/>
          <w:sz w:val="22"/>
          <w:lang w:val="en-CA" w:eastAsia="en-CA"/>
        </w:rPr>
      </w:pPr>
      <w:r>
        <w:t>Proposal 6</w:t>
      </w:r>
      <w:r>
        <w:rPr>
          <w:rFonts w:asciiTheme="minorHAnsi" w:eastAsiaTheme="minorEastAsia" w:hAnsiTheme="minorHAnsi" w:cstheme="minorBidi"/>
          <w:b w:val="0"/>
          <w:sz w:val="22"/>
          <w:lang w:val="en-CA" w:eastAsia="en-CA"/>
        </w:rPr>
        <w:tab/>
      </w:r>
      <w:r>
        <w:t>UE shall assume for CQI calculation that interferences measured on each linked CSI-IM and NZP CSI-RS are accumulated, where UE shall account for Pc of NZP CSI-RS resource in the accumulation.</w:t>
      </w:r>
    </w:p>
    <w:p w14:paraId="0DB99A56" w14:textId="77777777" w:rsidR="0010347A" w:rsidRDefault="0010347A">
      <w:pPr>
        <w:pStyle w:val="TOC1"/>
        <w:rPr>
          <w:rFonts w:asciiTheme="minorHAnsi" w:eastAsiaTheme="minorEastAsia" w:hAnsiTheme="minorHAnsi" w:cstheme="minorBidi"/>
          <w:b w:val="0"/>
          <w:sz w:val="22"/>
          <w:lang w:val="en-CA" w:eastAsia="en-CA"/>
        </w:rPr>
      </w:pPr>
      <w:r>
        <w:t>Proposal 7</w:t>
      </w:r>
      <w:r>
        <w:rPr>
          <w:rFonts w:asciiTheme="minorHAnsi" w:eastAsiaTheme="minorEastAsia" w:hAnsiTheme="minorHAnsi" w:cstheme="minorBidi"/>
          <w:b w:val="0"/>
          <w:sz w:val="22"/>
          <w:lang w:val="en-CA" w:eastAsia="en-CA"/>
        </w:rPr>
        <w:tab/>
      </w:r>
      <w:r>
        <w:t>The bit width N of the CSI request field in non-fallback DCI is RRC configurable in the range {0,1,2, … N</w:t>
      </w:r>
      <w:r w:rsidRPr="00D3749D">
        <w:rPr>
          <w:vertAlign w:val="subscript"/>
        </w:rPr>
        <w:t xml:space="preserve">max </w:t>
      </w:r>
      <w:r>
        <w:t>} where N</w:t>
      </w:r>
      <w:r w:rsidRPr="00D3749D">
        <w:rPr>
          <w:vertAlign w:val="subscript"/>
        </w:rPr>
        <w:t xml:space="preserve">max </w:t>
      </w:r>
      <w:r>
        <w:t>= 6 bits.</w:t>
      </w:r>
    </w:p>
    <w:p w14:paraId="69FDA487" w14:textId="77777777" w:rsidR="00415F76" w:rsidRDefault="00415F76" w:rsidP="00415F76">
      <w:pPr>
        <w:pStyle w:val="BodyText"/>
        <w:rPr>
          <w:b/>
          <w:bCs/>
        </w:rPr>
      </w:pPr>
      <w:r>
        <w:rPr>
          <w:b/>
          <w:bCs/>
        </w:rPr>
        <w:fldChar w:fldCharType="end"/>
      </w:r>
    </w:p>
    <w:p w14:paraId="5B3C850D" w14:textId="6D538EE6" w:rsidR="00F507D1" w:rsidRPr="00CE0424" w:rsidRDefault="00F507D1" w:rsidP="00CE0424">
      <w:pPr>
        <w:pStyle w:val="Heading1"/>
      </w:pPr>
      <w:r w:rsidRPr="00CE0424">
        <w:t>References</w:t>
      </w:r>
    </w:p>
    <w:p w14:paraId="3BC9304B" w14:textId="7A125336" w:rsidR="003A7EF3" w:rsidRDefault="007876A8" w:rsidP="00CE0424">
      <w:pPr>
        <w:pStyle w:val="Reference"/>
      </w:pPr>
      <w:r>
        <w:t>Chairman’s</w:t>
      </w:r>
      <w:r w:rsidR="00415F76">
        <w:t xml:space="preserve"> notes</w:t>
      </w:r>
      <w:r w:rsidR="00220DD8">
        <w:t>,</w:t>
      </w:r>
      <w:r w:rsidR="00415F76">
        <w:t xml:space="preserve"> RAN1#90bis</w:t>
      </w:r>
    </w:p>
    <w:p w14:paraId="2C0F3D66" w14:textId="48CC08F3" w:rsidR="001A568E" w:rsidRPr="00CE0424" w:rsidRDefault="001A568E" w:rsidP="001A568E">
      <w:pPr>
        <w:pStyle w:val="Reference"/>
      </w:pPr>
      <w:bookmarkStart w:id="63" w:name="_Ref498710171"/>
      <w:r w:rsidRPr="001A568E">
        <w:t>R1-1720978</w:t>
      </w:r>
      <w:r>
        <w:t>, “</w:t>
      </w:r>
      <w:r w:rsidRPr="001A568E">
        <w:t>On size of the CSI request field in DCI</w:t>
      </w:r>
      <w:r>
        <w:t>”, Ericsson, RAN1#91.</w:t>
      </w:r>
      <w:bookmarkEnd w:id="63"/>
    </w:p>
    <w:sectPr w:rsidR="001A568E" w:rsidRPr="00CE0424" w:rsidSect="00C02A4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2240" w:h="15840" w:code="1"/>
      <w:pgMar w:top="1440" w:right="1440" w:bottom="1440" w:left="144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21487" w16cid:durableId="1DB9578F"/>
  <w16cid:commentId w16cid:paraId="7DBE6C0E" w16cid:durableId="1DB95A83"/>
  <w16cid:commentId w16cid:paraId="0D8B73D7" w16cid:durableId="1DB9771C"/>
  <w16cid:commentId w16cid:paraId="030CA5CE" w16cid:durableId="1DB978B8"/>
  <w16cid:commentId w16cid:paraId="28158B07" w16cid:durableId="1DB95A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94783" w14:textId="77777777" w:rsidR="006134C6" w:rsidRDefault="006134C6">
      <w:r>
        <w:separator/>
      </w:r>
    </w:p>
  </w:endnote>
  <w:endnote w:type="continuationSeparator" w:id="0">
    <w:p w14:paraId="4290C0B1" w14:textId="77777777" w:rsidR="006134C6" w:rsidRDefault="0061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D22B7" w14:textId="77777777" w:rsidR="00B6317F" w:rsidRDefault="00B631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18FC5E7" w:rsidR="00DC04EF" w:rsidRDefault="00DC04EF"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DB798" w14:textId="77777777" w:rsidR="00B6317F" w:rsidRDefault="00B631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A7CF6" w14:textId="77777777" w:rsidR="006134C6" w:rsidRDefault="006134C6">
      <w:r>
        <w:separator/>
      </w:r>
    </w:p>
  </w:footnote>
  <w:footnote w:type="continuationSeparator" w:id="0">
    <w:p w14:paraId="79488E99" w14:textId="77777777" w:rsidR="006134C6" w:rsidRDefault="00613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589A5281" w:rsidR="00DC04EF" w:rsidRDefault="00DC04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12D55" w14:textId="77777777" w:rsidR="00B6317F" w:rsidRDefault="00B631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50678" w14:textId="77777777" w:rsidR="00B6317F" w:rsidRDefault="00B63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C7415A"/>
    <w:multiLevelType w:val="multilevel"/>
    <w:tmpl w:val="14C7415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8"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36097"/>
    <w:multiLevelType w:val="hybridMultilevel"/>
    <w:tmpl w:val="A8B81630"/>
    <w:lvl w:ilvl="0" w:tplc="10090001">
      <w:start w:val="1"/>
      <w:numFmt w:val="bullet"/>
      <w:lvlText w:val=""/>
      <w:lvlJc w:val="left"/>
      <w:pPr>
        <w:ind w:left="927" w:hanging="360"/>
      </w:pPr>
      <w:rPr>
        <w:rFonts w:ascii="Symbol" w:hAnsi="Symbol" w:hint="default"/>
      </w:rPr>
    </w:lvl>
    <w:lvl w:ilvl="1" w:tplc="10090003">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10" w15:restartNumberingAfterBreak="0">
    <w:nsid w:val="26901134"/>
    <w:multiLevelType w:val="hybridMultilevel"/>
    <w:tmpl w:val="58703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83D9B"/>
    <w:multiLevelType w:val="hybridMultilevel"/>
    <w:tmpl w:val="28EAFAD0"/>
    <w:lvl w:ilvl="0" w:tplc="8DBC0E00">
      <w:start w:val="1"/>
      <w:numFmt w:val="bullet"/>
      <w:lvlText w:val="•"/>
      <w:lvlJc w:val="left"/>
      <w:pPr>
        <w:tabs>
          <w:tab w:val="num" w:pos="-1845"/>
        </w:tabs>
        <w:ind w:left="-1845" w:hanging="360"/>
      </w:pPr>
      <w:rPr>
        <w:rFonts w:ascii="Arial" w:hAnsi="Arial" w:hint="default"/>
      </w:rPr>
    </w:lvl>
    <w:lvl w:ilvl="1" w:tplc="61F8FCBE">
      <w:numFmt w:val="bullet"/>
      <w:lvlText w:val="•"/>
      <w:lvlJc w:val="left"/>
      <w:pPr>
        <w:tabs>
          <w:tab w:val="num" w:pos="-1125"/>
        </w:tabs>
        <w:ind w:left="-1125" w:hanging="360"/>
      </w:pPr>
      <w:rPr>
        <w:rFonts w:ascii="Arial" w:hAnsi="Arial" w:hint="default"/>
      </w:rPr>
    </w:lvl>
    <w:lvl w:ilvl="2" w:tplc="C37CF844">
      <w:numFmt w:val="bullet"/>
      <w:lvlText w:val="•"/>
      <w:lvlJc w:val="left"/>
      <w:pPr>
        <w:tabs>
          <w:tab w:val="num" w:pos="-405"/>
        </w:tabs>
        <w:ind w:left="-405" w:hanging="360"/>
      </w:pPr>
      <w:rPr>
        <w:rFonts w:ascii="Arial" w:hAnsi="Arial" w:hint="default"/>
      </w:rPr>
    </w:lvl>
    <w:lvl w:ilvl="3" w:tplc="E0E8E15C" w:tentative="1">
      <w:start w:val="1"/>
      <w:numFmt w:val="bullet"/>
      <w:lvlText w:val="•"/>
      <w:lvlJc w:val="left"/>
      <w:pPr>
        <w:tabs>
          <w:tab w:val="num" w:pos="315"/>
        </w:tabs>
        <w:ind w:left="315" w:hanging="360"/>
      </w:pPr>
      <w:rPr>
        <w:rFonts w:ascii="Arial" w:hAnsi="Arial" w:hint="default"/>
      </w:rPr>
    </w:lvl>
    <w:lvl w:ilvl="4" w:tplc="4CA84052" w:tentative="1">
      <w:start w:val="1"/>
      <w:numFmt w:val="bullet"/>
      <w:lvlText w:val="•"/>
      <w:lvlJc w:val="left"/>
      <w:pPr>
        <w:tabs>
          <w:tab w:val="num" w:pos="1035"/>
        </w:tabs>
        <w:ind w:left="1035" w:hanging="360"/>
      </w:pPr>
      <w:rPr>
        <w:rFonts w:ascii="Arial" w:hAnsi="Arial" w:hint="default"/>
      </w:rPr>
    </w:lvl>
    <w:lvl w:ilvl="5" w:tplc="D3C48602" w:tentative="1">
      <w:start w:val="1"/>
      <w:numFmt w:val="bullet"/>
      <w:lvlText w:val="•"/>
      <w:lvlJc w:val="left"/>
      <w:pPr>
        <w:tabs>
          <w:tab w:val="num" w:pos="1755"/>
        </w:tabs>
        <w:ind w:left="1755" w:hanging="360"/>
      </w:pPr>
      <w:rPr>
        <w:rFonts w:ascii="Arial" w:hAnsi="Arial" w:hint="default"/>
      </w:rPr>
    </w:lvl>
    <w:lvl w:ilvl="6" w:tplc="88E07018" w:tentative="1">
      <w:start w:val="1"/>
      <w:numFmt w:val="bullet"/>
      <w:lvlText w:val="•"/>
      <w:lvlJc w:val="left"/>
      <w:pPr>
        <w:tabs>
          <w:tab w:val="num" w:pos="2475"/>
        </w:tabs>
        <w:ind w:left="2475" w:hanging="360"/>
      </w:pPr>
      <w:rPr>
        <w:rFonts w:ascii="Arial" w:hAnsi="Arial" w:hint="default"/>
      </w:rPr>
    </w:lvl>
    <w:lvl w:ilvl="7" w:tplc="D0ACDE3A" w:tentative="1">
      <w:start w:val="1"/>
      <w:numFmt w:val="bullet"/>
      <w:lvlText w:val="•"/>
      <w:lvlJc w:val="left"/>
      <w:pPr>
        <w:tabs>
          <w:tab w:val="num" w:pos="3195"/>
        </w:tabs>
        <w:ind w:left="3195" w:hanging="360"/>
      </w:pPr>
      <w:rPr>
        <w:rFonts w:ascii="Arial" w:hAnsi="Arial" w:hint="default"/>
      </w:rPr>
    </w:lvl>
    <w:lvl w:ilvl="8" w:tplc="E542CFCE" w:tentative="1">
      <w:start w:val="1"/>
      <w:numFmt w:val="bullet"/>
      <w:lvlText w:val="•"/>
      <w:lvlJc w:val="left"/>
      <w:pPr>
        <w:tabs>
          <w:tab w:val="num" w:pos="3915"/>
        </w:tabs>
        <w:ind w:left="3915" w:hanging="360"/>
      </w:pPr>
      <w:rPr>
        <w:rFonts w:ascii="Arial" w:hAnsi="Arial" w:hint="default"/>
      </w:rPr>
    </w:lvl>
  </w:abstractNum>
  <w:abstractNum w:abstractNumId="15" w15:restartNumberingAfterBreak="0">
    <w:nsid w:val="367B42BB"/>
    <w:multiLevelType w:val="multilevel"/>
    <w:tmpl w:val="63F2B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B42987"/>
    <w:multiLevelType w:val="hybridMultilevel"/>
    <w:tmpl w:val="CE682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9AD68A1"/>
    <w:multiLevelType w:val="hybridMultilevel"/>
    <w:tmpl w:val="4F500FDC"/>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num w:numId="1">
    <w:abstractNumId w:val="3"/>
  </w:num>
  <w:num w:numId="2">
    <w:abstractNumId w:val="21"/>
  </w:num>
  <w:num w:numId="3">
    <w:abstractNumId w:val="18"/>
  </w:num>
  <w:num w:numId="4">
    <w:abstractNumId w:val="19"/>
  </w:num>
  <w:num w:numId="5">
    <w:abstractNumId w:val="12"/>
  </w:num>
  <w:num w:numId="6">
    <w:abstractNumId w:val="20"/>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16"/>
  </w:num>
  <w:num w:numId="15">
    <w:abstractNumId w:val="17"/>
  </w:num>
  <w:num w:numId="16">
    <w:abstractNumId w:val="7"/>
  </w:num>
  <w:num w:numId="17">
    <w:abstractNumId w:val="14"/>
  </w:num>
  <w:num w:numId="18">
    <w:abstractNumId w:val="8"/>
  </w:num>
  <w:num w:numId="19">
    <w:abstractNumId w:val="24"/>
  </w:num>
  <w:num w:numId="20">
    <w:abstractNumId w:val="15"/>
  </w:num>
  <w:num w:numId="21">
    <w:abstractNumId w:val="25"/>
  </w:num>
  <w:num w:numId="22">
    <w:abstractNumId w:val="9"/>
  </w:num>
  <w:num w:numId="23">
    <w:abstractNumId w:val="10"/>
  </w:num>
  <w:num w:numId="24">
    <w:abstractNumId w:val="5"/>
  </w:num>
  <w:num w:numId="25">
    <w:abstractNumId w:val="4"/>
  </w:num>
  <w:num w:numId="26">
    <w:abstractNumId w:val="6"/>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5A61"/>
    <w:rsid w:val="0005606A"/>
    <w:rsid w:val="00057117"/>
    <w:rsid w:val="00060EB1"/>
    <w:rsid w:val="000616E7"/>
    <w:rsid w:val="0006487E"/>
    <w:rsid w:val="00065E1A"/>
    <w:rsid w:val="0007406C"/>
    <w:rsid w:val="00077E5F"/>
    <w:rsid w:val="0008036A"/>
    <w:rsid w:val="00081AE6"/>
    <w:rsid w:val="000855EB"/>
    <w:rsid w:val="00085B52"/>
    <w:rsid w:val="000866F2"/>
    <w:rsid w:val="0009009F"/>
    <w:rsid w:val="00091557"/>
    <w:rsid w:val="000924C1"/>
    <w:rsid w:val="000924F0"/>
    <w:rsid w:val="00093474"/>
    <w:rsid w:val="0009510F"/>
    <w:rsid w:val="000A0DBC"/>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14A1"/>
    <w:rsid w:val="0010347A"/>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D1"/>
    <w:rsid w:val="001659C1"/>
    <w:rsid w:val="001662BF"/>
    <w:rsid w:val="00171CD5"/>
    <w:rsid w:val="00173A8E"/>
    <w:rsid w:val="0018143F"/>
    <w:rsid w:val="00190AC1"/>
    <w:rsid w:val="0019341A"/>
    <w:rsid w:val="00197DF9"/>
    <w:rsid w:val="001A0398"/>
    <w:rsid w:val="001A1987"/>
    <w:rsid w:val="001A2564"/>
    <w:rsid w:val="001A568E"/>
    <w:rsid w:val="001A6173"/>
    <w:rsid w:val="001A6CBA"/>
    <w:rsid w:val="001B0D97"/>
    <w:rsid w:val="001B5A5D"/>
    <w:rsid w:val="001C1CE5"/>
    <w:rsid w:val="001C3D2A"/>
    <w:rsid w:val="001D28F6"/>
    <w:rsid w:val="001D4E33"/>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71F"/>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7871"/>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86C33"/>
    <w:rsid w:val="003939FF"/>
    <w:rsid w:val="003A0E41"/>
    <w:rsid w:val="003A2223"/>
    <w:rsid w:val="003A2A0F"/>
    <w:rsid w:val="003A45A1"/>
    <w:rsid w:val="003A5B0A"/>
    <w:rsid w:val="003A6BAC"/>
    <w:rsid w:val="003A7EF3"/>
    <w:rsid w:val="003B159C"/>
    <w:rsid w:val="003B26C4"/>
    <w:rsid w:val="003B369F"/>
    <w:rsid w:val="003B36A3"/>
    <w:rsid w:val="003B666C"/>
    <w:rsid w:val="003B7FE5"/>
    <w:rsid w:val="003C11C8"/>
    <w:rsid w:val="003C2702"/>
    <w:rsid w:val="003C7806"/>
    <w:rsid w:val="003D109F"/>
    <w:rsid w:val="003D2478"/>
    <w:rsid w:val="003D3C45"/>
    <w:rsid w:val="003D47A3"/>
    <w:rsid w:val="003D5B1F"/>
    <w:rsid w:val="003E15FA"/>
    <w:rsid w:val="003E55E4"/>
    <w:rsid w:val="003E74E3"/>
    <w:rsid w:val="003F05C7"/>
    <w:rsid w:val="003F2CD4"/>
    <w:rsid w:val="003F6BBE"/>
    <w:rsid w:val="004000E8"/>
    <w:rsid w:val="00402E2B"/>
    <w:rsid w:val="004033B5"/>
    <w:rsid w:val="004050EA"/>
    <w:rsid w:val="0040512B"/>
    <w:rsid w:val="00405CA5"/>
    <w:rsid w:val="0040669B"/>
    <w:rsid w:val="00407CD3"/>
    <w:rsid w:val="00410134"/>
    <w:rsid w:val="00410B72"/>
    <w:rsid w:val="00410F18"/>
    <w:rsid w:val="0041263E"/>
    <w:rsid w:val="00413AAC"/>
    <w:rsid w:val="00413E92"/>
    <w:rsid w:val="00415F76"/>
    <w:rsid w:val="00416BEE"/>
    <w:rsid w:val="00421105"/>
    <w:rsid w:val="004242F4"/>
    <w:rsid w:val="00427248"/>
    <w:rsid w:val="00437447"/>
    <w:rsid w:val="00441782"/>
    <w:rsid w:val="00441A92"/>
    <w:rsid w:val="00444F56"/>
    <w:rsid w:val="00446488"/>
    <w:rsid w:val="004517AA"/>
    <w:rsid w:val="00452CAC"/>
    <w:rsid w:val="00455F0B"/>
    <w:rsid w:val="00457565"/>
    <w:rsid w:val="00457B71"/>
    <w:rsid w:val="00465ABC"/>
    <w:rsid w:val="004669E2"/>
    <w:rsid w:val="00470C31"/>
    <w:rsid w:val="004734D0"/>
    <w:rsid w:val="0047556B"/>
    <w:rsid w:val="00477768"/>
    <w:rsid w:val="00492BC5"/>
    <w:rsid w:val="00495B60"/>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489F"/>
    <w:rsid w:val="00506557"/>
    <w:rsid w:val="0050677A"/>
    <w:rsid w:val="005108D8"/>
    <w:rsid w:val="005116F9"/>
    <w:rsid w:val="005153A7"/>
    <w:rsid w:val="005219CF"/>
    <w:rsid w:val="00530BA6"/>
    <w:rsid w:val="0053353F"/>
    <w:rsid w:val="00534B59"/>
    <w:rsid w:val="00536759"/>
    <w:rsid w:val="00537C62"/>
    <w:rsid w:val="00546970"/>
    <w:rsid w:val="00554192"/>
    <w:rsid w:val="00554E19"/>
    <w:rsid w:val="00557405"/>
    <w:rsid w:val="0056121F"/>
    <w:rsid w:val="00567233"/>
    <w:rsid w:val="00572505"/>
    <w:rsid w:val="00575DA6"/>
    <w:rsid w:val="00582809"/>
    <w:rsid w:val="00583D71"/>
    <w:rsid w:val="0058798C"/>
    <w:rsid w:val="005900FA"/>
    <w:rsid w:val="005935A4"/>
    <w:rsid w:val="005948C2"/>
    <w:rsid w:val="00595DCA"/>
    <w:rsid w:val="0059779B"/>
    <w:rsid w:val="005A209A"/>
    <w:rsid w:val="005A662D"/>
    <w:rsid w:val="005B043E"/>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134C6"/>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4E2"/>
    <w:rsid w:val="0064624E"/>
    <w:rsid w:val="006479B6"/>
    <w:rsid w:val="00650AB9"/>
    <w:rsid w:val="00655733"/>
    <w:rsid w:val="00655ACD"/>
    <w:rsid w:val="00656A92"/>
    <w:rsid w:val="00656DDE"/>
    <w:rsid w:val="0066011D"/>
    <w:rsid w:val="006607C0"/>
    <w:rsid w:val="006613A6"/>
    <w:rsid w:val="006627A2"/>
    <w:rsid w:val="006634E6"/>
    <w:rsid w:val="006655EE"/>
    <w:rsid w:val="006655EF"/>
    <w:rsid w:val="00667EE7"/>
    <w:rsid w:val="00670922"/>
    <w:rsid w:val="00670BE1"/>
    <w:rsid w:val="0067218F"/>
    <w:rsid w:val="00672665"/>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379B"/>
    <w:rsid w:val="007445A0"/>
    <w:rsid w:val="00744B0C"/>
    <w:rsid w:val="0074524B"/>
    <w:rsid w:val="00747D8B"/>
    <w:rsid w:val="00751228"/>
    <w:rsid w:val="007571E1"/>
    <w:rsid w:val="007604B2"/>
    <w:rsid w:val="00765281"/>
    <w:rsid w:val="00766BAD"/>
    <w:rsid w:val="007679B0"/>
    <w:rsid w:val="00767E5F"/>
    <w:rsid w:val="007755F2"/>
    <w:rsid w:val="00776971"/>
    <w:rsid w:val="00777D37"/>
    <w:rsid w:val="007815D1"/>
    <w:rsid w:val="0078177E"/>
    <w:rsid w:val="0078304C"/>
    <w:rsid w:val="00783673"/>
    <w:rsid w:val="00785490"/>
    <w:rsid w:val="00785FAF"/>
    <w:rsid w:val="007876A8"/>
    <w:rsid w:val="00790B99"/>
    <w:rsid w:val="007925EA"/>
    <w:rsid w:val="00793CD8"/>
    <w:rsid w:val="00795C92"/>
    <w:rsid w:val="00796231"/>
    <w:rsid w:val="007A1CB3"/>
    <w:rsid w:val="007A306F"/>
    <w:rsid w:val="007A3ACB"/>
    <w:rsid w:val="007A43A6"/>
    <w:rsid w:val="007A58A6"/>
    <w:rsid w:val="007A5B38"/>
    <w:rsid w:val="007B3D2D"/>
    <w:rsid w:val="007B505A"/>
    <w:rsid w:val="007B50AE"/>
    <w:rsid w:val="007B51DF"/>
    <w:rsid w:val="007B7374"/>
    <w:rsid w:val="007C05DD"/>
    <w:rsid w:val="007C3D18"/>
    <w:rsid w:val="007C60BF"/>
    <w:rsid w:val="007C6A07"/>
    <w:rsid w:val="007C75A1"/>
    <w:rsid w:val="007C77A5"/>
    <w:rsid w:val="007D04E5"/>
    <w:rsid w:val="007D2C37"/>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98F"/>
    <w:rsid w:val="00844E80"/>
    <w:rsid w:val="00846FE7"/>
    <w:rsid w:val="00856911"/>
    <w:rsid w:val="008677FD"/>
    <w:rsid w:val="008706D4"/>
    <w:rsid w:val="00870F8A"/>
    <w:rsid w:val="00871587"/>
    <w:rsid w:val="008719A4"/>
    <w:rsid w:val="00871D23"/>
    <w:rsid w:val="00874312"/>
    <w:rsid w:val="0087434A"/>
    <w:rsid w:val="0087435C"/>
    <w:rsid w:val="0087437C"/>
    <w:rsid w:val="00875CD7"/>
    <w:rsid w:val="00876B4D"/>
    <w:rsid w:val="00877F18"/>
    <w:rsid w:val="00894A88"/>
    <w:rsid w:val="00895386"/>
    <w:rsid w:val="008A21FF"/>
    <w:rsid w:val="008A2CE2"/>
    <w:rsid w:val="008A30AC"/>
    <w:rsid w:val="008A44B8"/>
    <w:rsid w:val="008A51A8"/>
    <w:rsid w:val="008A54C7"/>
    <w:rsid w:val="008A77D8"/>
    <w:rsid w:val="008B0288"/>
    <w:rsid w:val="008B0483"/>
    <w:rsid w:val="008B120C"/>
    <w:rsid w:val="008B51A0"/>
    <w:rsid w:val="008B592A"/>
    <w:rsid w:val="008B7B5C"/>
    <w:rsid w:val="008C0C99"/>
    <w:rsid w:val="008C2017"/>
    <w:rsid w:val="008C4958"/>
    <w:rsid w:val="008C4BAA"/>
    <w:rsid w:val="008C6AE8"/>
    <w:rsid w:val="008C7573"/>
    <w:rsid w:val="008D069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5A5"/>
    <w:rsid w:val="00950DE7"/>
    <w:rsid w:val="00952A24"/>
    <w:rsid w:val="00953920"/>
    <w:rsid w:val="00953D47"/>
    <w:rsid w:val="0095681E"/>
    <w:rsid w:val="009572D4"/>
    <w:rsid w:val="00961921"/>
    <w:rsid w:val="0096430A"/>
    <w:rsid w:val="0096554B"/>
    <w:rsid w:val="0096584A"/>
    <w:rsid w:val="00971F08"/>
    <w:rsid w:val="0097493A"/>
    <w:rsid w:val="00975207"/>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257C"/>
    <w:rsid w:val="009B3AC2"/>
    <w:rsid w:val="009B4DF4"/>
    <w:rsid w:val="009B564E"/>
    <w:rsid w:val="009B7E87"/>
    <w:rsid w:val="009C403E"/>
    <w:rsid w:val="009C6832"/>
    <w:rsid w:val="009D4FF0"/>
    <w:rsid w:val="009D670A"/>
    <w:rsid w:val="009D703C"/>
    <w:rsid w:val="009D718F"/>
    <w:rsid w:val="009E068F"/>
    <w:rsid w:val="009E14E0"/>
    <w:rsid w:val="009E35DB"/>
    <w:rsid w:val="009E47A3"/>
    <w:rsid w:val="009F08F3"/>
    <w:rsid w:val="009F1B02"/>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7F8"/>
    <w:rsid w:val="00A52E1D"/>
    <w:rsid w:val="00A61499"/>
    <w:rsid w:val="00A621D0"/>
    <w:rsid w:val="00A62A77"/>
    <w:rsid w:val="00A63483"/>
    <w:rsid w:val="00A64D3D"/>
    <w:rsid w:val="00A657D7"/>
    <w:rsid w:val="00A660AC"/>
    <w:rsid w:val="00A67E6C"/>
    <w:rsid w:val="00A71B99"/>
    <w:rsid w:val="00A7214B"/>
    <w:rsid w:val="00A739D0"/>
    <w:rsid w:val="00A761D4"/>
    <w:rsid w:val="00A77DB3"/>
    <w:rsid w:val="00A77EC4"/>
    <w:rsid w:val="00A8050A"/>
    <w:rsid w:val="00A85C6C"/>
    <w:rsid w:val="00A85EF6"/>
    <w:rsid w:val="00A92879"/>
    <w:rsid w:val="00A9442A"/>
    <w:rsid w:val="00AA016F"/>
    <w:rsid w:val="00AA1ED6"/>
    <w:rsid w:val="00AA51D6"/>
    <w:rsid w:val="00AA76BA"/>
    <w:rsid w:val="00AB0BC8"/>
    <w:rsid w:val="00AB11CA"/>
    <w:rsid w:val="00AB14D9"/>
    <w:rsid w:val="00AB4AB8"/>
    <w:rsid w:val="00AB5839"/>
    <w:rsid w:val="00AB655E"/>
    <w:rsid w:val="00AC007F"/>
    <w:rsid w:val="00AC2ECD"/>
    <w:rsid w:val="00AC3119"/>
    <w:rsid w:val="00AC49FB"/>
    <w:rsid w:val="00AC5A10"/>
    <w:rsid w:val="00AC7789"/>
    <w:rsid w:val="00AD0AA3"/>
    <w:rsid w:val="00AD3F94"/>
    <w:rsid w:val="00AD4A5A"/>
    <w:rsid w:val="00AE254F"/>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4C25"/>
    <w:rsid w:val="00B2763F"/>
    <w:rsid w:val="00B27AAC"/>
    <w:rsid w:val="00B30929"/>
    <w:rsid w:val="00B372AA"/>
    <w:rsid w:val="00B40445"/>
    <w:rsid w:val="00B41888"/>
    <w:rsid w:val="00B45A52"/>
    <w:rsid w:val="00B46175"/>
    <w:rsid w:val="00B6317F"/>
    <w:rsid w:val="00B664C7"/>
    <w:rsid w:val="00B739F6"/>
    <w:rsid w:val="00B75A51"/>
    <w:rsid w:val="00B7680D"/>
    <w:rsid w:val="00B81A6C"/>
    <w:rsid w:val="00B822FB"/>
    <w:rsid w:val="00B85DE5"/>
    <w:rsid w:val="00B90F73"/>
    <w:rsid w:val="00B93B59"/>
    <w:rsid w:val="00B9406A"/>
    <w:rsid w:val="00B953F5"/>
    <w:rsid w:val="00BA2280"/>
    <w:rsid w:val="00BA2A08"/>
    <w:rsid w:val="00BA56D2"/>
    <w:rsid w:val="00BA76E0"/>
    <w:rsid w:val="00BB04B8"/>
    <w:rsid w:val="00BB2A25"/>
    <w:rsid w:val="00BB51E9"/>
    <w:rsid w:val="00BC0FDC"/>
    <w:rsid w:val="00BC3053"/>
    <w:rsid w:val="00BC4D2E"/>
    <w:rsid w:val="00BC7CBD"/>
    <w:rsid w:val="00BD48AC"/>
    <w:rsid w:val="00BD5F1A"/>
    <w:rsid w:val="00BE1234"/>
    <w:rsid w:val="00BE2FA6"/>
    <w:rsid w:val="00BE333F"/>
    <w:rsid w:val="00BE7406"/>
    <w:rsid w:val="00BE7603"/>
    <w:rsid w:val="00BF3279"/>
    <w:rsid w:val="00BF74C7"/>
    <w:rsid w:val="00BF7642"/>
    <w:rsid w:val="00C01546"/>
    <w:rsid w:val="00C015F1"/>
    <w:rsid w:val="00C01F33"/>
    <w:rsid w:val="00C02A4C"/>
    <w:rsid w:val="00C02CC6"/>
    <w:rsid w:val="00C040F7"/>
    <w:rsid w:val="00C044AB"/>
    <w:rsid w:val="00C05706"/>
    <w:rsid w:val="00C07377"/>
    <w:rsid w:val="00C10478"/>
    <w:rsid w:val="00C12107"/>
    <w:rsid w:val="00C14D4B"/>
    <w:rsid w:val="00C154BB"/>
    <w:rsid w:val="00C16C32"/>
    <w:rsid w:val="00C2471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5AA9"/>
    <w:rsid w:val="00CB1F63"/>
    <w:rsid w:val="00CB7170"/>
    <w:rsid w:val="00CC040E"/>
    <w:rsid w:val="00CC0C27"/>
    <w:rsid w:val="00CC111F"/>
    <w:rsid w:val="00CC2011"/>
    <w:rsid w:val="00CC3EA0"/>
    <w:rsid w:val="00CC7B45"/>
    <w:rsid w:val="00CD0D9B"/>
    <w:rsid w:val="00CD1188"/>
    <w:rsid w:val="00CD2ED1"/>
    <w:rsid w:val="00CD337B"/>
    <w:rsid w:val="00CD4BED"/>
    <w:rsid w:val="00CE0424"/>
    <w:rsid w:val="00CE431B"/>
    <w:rsid w:val="00CE7561"/>
    <w:rsid w:val="00CF1354"/>
    <w:rsid w:val="00CF18C7"/>
    <w:rsid w:val="00CF3B1F"/>
    <w:rsid w:val="00CF3BF6"/>
    <w:rsid w:val="00CF625B"/>
    <w:rsid w:val="00CF687E"/>
    <w:rsid w:val="00D0349B"/>
    <w:rsid w:val="00D10249"/>
    <w:rsid w:val="00D115C3"/>
    <w:rsid w:val="00D11897"/>
    <w:rsid w:val="00D13135"/>
    <w:rsid w:val="00D13E4E"/>
    <w:rsid w:val="00D20316"/>
    <w:rsid w:val="00D239A7"/>
    <w:rsid w:val="00D23F47"/>
    <w:rsid w:val="00D36E71"/>
    <w:rsid w:val="00D37D87"/>
    <w:rsid w:val="00D40B33"/>
    <w:rsid w:val="00D4318F"/>
    <w:rsid w:val="00D438BF"/>
    <w:rsid w:val="00D440F8"/>
    <w:rsid w:val="00D5245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EEB"/>
    <w:rsid w:val="00DA305E"/>
    <w:rsid w:val="00DA5417"/>
    <w:rsid w:val="00DA56E8"/>
    <w:rsid w:val="00DB0A9F"/>
    <w:rsid w:val="00DB377D"/>
    <w:rsid w:val="00DC04EF"/>
    <w:rsid w:val="00DC2639"/>
    <w:rsid w:val="00DC2D36"/>
    <w:rsid w:val="00DC53EF"/>
    <w:rsid w:val="00DD2602"/>
    <w:rsid w:val="00DE06D0"/>
    <w:rsid w:val="00DE5608"/>
    <w:rsid w:val="00DE58D0"/>
    <w:rsid w:val="00DE654F"/>
    <w:rsid w:val="00DF0B6E"/>
    <w:rsid w:val="00DF15E0"/>
    <w:rsid w:val="00DF37A0"/>
    <w:rsid w:val="00E032C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3A28"/>
    <w:rsid w:val="00EE59C8"/>
    <w:rsid w:val="00EF18FE"/>
    <w:rsid w:val="00EF5787"/>
    <w:rsid w:val="00EF60D0"/>
    <w:rsid w:val="00F0528D"/>
    <w:rsid w:val="00F06C67"/>
    <w:rsid w:val="00F06DFD"/>
    <w:rsid w:val="00F071D1"/>
    <w:rsid w:val="00F07533"/>
    <w:rsid w:val="00F10629"/>
    <w:rsid w:val="00F15FA5"/>
    <w:rsid w:val="00F209B7"/>
    <w:rsid w:val="00F2376F"/>
    <w:rsid w:val="00F243AE"/>
    <w:rsid w:val="00F243D8"/>
    <w:rsid w:val="00F30828"/>
    <w:rsid w:val="00F313D6"/>
    <w:rsid w:val="00F40F0C"/>
    <w:rsid w:val="00F43576"/>
    <w:rsid w:val="00F4766C"/>
    <w:rsid w:val="00F5060E"/>
    <w:rsid w:val="00F507D1"/>
    <w:rsid w:val="00F519CE"/>
    <w:rsid w:val="00F51ADA"/>
    <w:rsid w:val="00F607C5"/>
    <w:rsid w:val="00F60DEA"/>
    <w:rsid w:val="00F6302A"/>
    <w:rsid w:val="00F64C2B"/>
    <w:rsid w:val="00F651BE"/>
    <w:rsid w:val="00F67F53"/>
    <w:rsid w:val="00F703BE"/>
    <w:rsid w:val="00F707D9"/>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6317F"/>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B6317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B6317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B6317F"/>
    <w:pPr>
      <w:numPr>
        <w:ilvl w:val="2"/>
      </w:numPr>
      <w:spacing w:before="120"/>
      <w:outlineLvl w:val="2"/>
    </w:pPr>
    <w:rPr>
      <w:sz w:val="24"/>
      <w:szCs w:val="28"/>
    </w:rPr>
  </w:style>
  <w:style w:type="paragraph" w:styleId="Heading4">
    <w:name w:val="heading 4"/>
    <w:basedOn w:val="Heading3"/>
    <w:next w:val="Normal"/>
    <w:qFormat/>
    <w:rsid w:val="00B6317F"/>
    <w:pPr>
      <w:numPr>
        <w:ilvl w:val="3"/>
      </w:numPr>
      <w:outlineLvl w:val="3"/>
    </w:pPr>
    <w:rPr>
      <w:szCs w:val="24"/>
    </w:rPr>
  </w:style>
  <w:style w:type="paragraph" w:styleId="Heading5">
    <w:name w:val="heading 5"/>
    <w:basedOn w:val="Heading4"/>
    <w:next w:val="Normal"/>
    <w:qFormat/>
    <w:rsid w:val="00B6317F"/>
    <w:pPr>
      <w:numPr>
        <w:ilvl w:val="4"/>
      </w:numPr>
      <w:outlineLvl w:val="4"/>
    </w:pPr>
    <w:rPr>
      <w:sz w:val="22"/>
      <w:szCs w:val="22"/>
    </w:rPr>
  </w:style>
  <w:style w:type="paragraph" w:styleId="Heading6">
    <w:name w:val="heading 6"/>
    <w:basedOn w:val="Normal"/>
    <w:next w:val="Normal"/>
    <w:qFormat/>
    <w:rsid w:val="00B6317F"/>
    <w:pPr>
      <w:keepNext/>
      <w:keepLines/>
      <w:numPr>
        <w:ilvl w:val="5"/>
        <w:numId w:val="1"/>
      </w:numPr>
      <w:spacing w:before="120"/>
      <w:outlineLvl w:val="5"/>
    </w:pPr>
    <w:rPr>
      <w:rFonts w:cs="Arial"/>
    </w:rPr>
  </w:style>
  <w:style w:type="paragraph" w:styleId="Heading7">
    <w:name w:val="heading 7"/>
    <w:basedOn w:val="Normal"/>
    <w:next w:val="Normal"/>
    <w:qFormat/>
    <w:rsid w:val="00B6317F"/>
    <w:pPr>
      <w:keepNext/>
      <w:keepLines/>
      <w:numPr>
        <w:ilvl w:val="6"/>
        <w:numId w:val="1"/>
      </w:numPr>
      <w:spacing w:before="120"/>
      <w:outlineLvl w:val="6"/>
    </w:pPr>
    <w:rPr>
      <w:rFonts w:cs="Arial"/>
    </w:rPr>
  </w:style>
  <w:style w:type="paragraph" w:styleId="Heading8">
    <w:name w:val="heading 8"/>
    <w:basedOn w:val="Heading7"/>
    <w:next w:val="Normal"/>
    <w:qFormat/>
    <w:rsid w:val="00B6317F"/>
    <w:pPr>
      <w:numPr>
        <w:ilvl w:val="7"/>
      </w:numPr>
      <w:outlineLvl w:val="7"/>
    </w:pPr>
  </w:style>
  <w:style w:type="paragraph" w:styleId="Heading9">
    <w:name w:val="heading 9"/>
    <w:basedOn w:val="Heading8"/>
    <w:next w:val="Normal"/>
    <w:qFormat/>
    <w:rsid w:val="00B6317F"/>
    <w:pPr>
      <w:numPr>
        <w:ilvl w:val="8"/>
      </w:numPr>
      <w:outlineLvl w:val="8"/>
    </w:pPr>
  </w:style>
  <w:style w:type="character" w:default="1" w:styleId="DefaultParagraphFont">
    <w:name w:val="Default Paragraph Font"/>
    <w:uiPriority w:val="1"/>
    <w:semiHidden/>
    <w:unhideWhenUsed/>
    <w:rsid w:val="00B631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317F"/>
  </w:style>
  <w:style w:type="paragraph" w:styleId="TOC8">
    <w:name w:val="toc 8"/>
    <w:basedOn w:val="TOC1"/>
    <w:semiHidden/>
    <w:rsid w:val="00B6317F"/>
    <w:pPr>
      <w:spacing w:before="180"/>
      <w:ind w:left="2693" w:hanging="2693"/>
    </w:pPr>
    <w:rPr>
      <w:b w:val="0"/>
      <w:bCs/>
    </w:rPr>
  </w:style>
  <w:style w:type="paragraph" w:styleId="TOC1">
    <w:name w:val="toc 1"/>
    <w:aliases w:val="Observation TOC2"/>
    <w:uiPriority w:val="39"/>
    <w:rsid w:val="00B6317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B6317F"/>
    <w:pPr>
      <w:keepNext/>
      <w:keepLines/>
      <w:spacing w:before="180"/>
      <w:jc w:val="center"/>
    </w:pPr>
  </w:style>
  <w:style w:type="paragraph" w:styleId="Caption">
    <w:name w:val="caption"/>
    <w:basedOn w:val="Normal"/>
    <w:next w:val="Normal"/>
    <w:qFormat/>
    <w:rsid w:val="00B6317F"/>
    <w:pPr>
      <w:spacing w:after="240"/>
      <w:jc w:val="center"/>
    </w:pPr>
    <w:rPr>
      <w:b/>
      <w:bCs/>
    </w:rPr>
  </w:style>
  <w:style w:type="paragraph" w:styleId="TOC5">
    <w:name w:val="toc 5"/>
    <w:aliases w:val="Observation TOC"/>
    <w:basedOn w:val="TOC4"/>
    <w:semiHidden/>
    <w:rsid w:val="00B6317F"/>
    <w:pPr>
      <w:tabs>
        <w:tab w:val="right" w:pos="1701"/>
      </w:tabs>
      <w:ind w:left="1701" w:hanging="1701"/>
    </w:pPr>
  </w:style>
  <w:style w:type="paragraph" w:styleId="TOC4">
    <w:name w:val="toc 4"/>
    <w:basedOn w:val="TOC3"/>
    <w:semiHidden/>
    <w:rsid w:val="00B6317F"/>
    <w:pPr>
      <w:ind w:left="1418" w:hanging="1418"/>
    </w:pPr>
  </w:style>
  <w:style w:type="paragraph" w:styleId="TOC3">
    <w:name w:val="toc 3"/>
    <w:basedOn w:val="TOC2"/>
    <w:semiHidden/>
    <w:rsid w:val="00B6317F"/>
    <w:pPr>
      <w:ind w:left="1134" w:hanging="1134"/>
    </w:pPr>
  </w:style>
  <w:style w:type="paragraph" w:styleId="TOC2">
    <w:name w:val="toc 2"/>
    <w:basedOn w:val="TOC1"/>
    <w:semiHidden/>
    <w:rsid w:val="00B6317F"/>
    <w:pPr>
      <w:keepNext w:val="0"/>
      <w:spacing w:before="0"/>
      <w:ind w:left="851" w:hanging="851"/>
    </w:pPr>
    <w:rPr>
      <w:szCs w:val="20"/>
    </w:rPr>
  </w:style>
  <w:style w:type="paragraph" w:styleId="Index2">
    <w:name w:val="index 2"/>
    <w:basedOn w:val="Index1"/>
    <w:semiHidden/>
    <w:rsid w:val="00B6317F"/>
    <w:pPr>
      <w:ind w:left="284"/>
    </w:pPr>
  </w:style>
  <w:style w:type="paragraph" w:styleId="Index1">
    <w:name w:val="index 1"/>
    <w:basedOn w:val="Normal"/>
    <w:semiHidden/>
    <w:rsid w:val="00B6317F"/>
    <w:pPr>
      <w:keepLines/>
      <w:spacing w:after="0"/>
    </w:pPr>
  </w:style>
  <w:style w:type="paragraph" w:styleId="DocumentMap">
    <w:name w:val="Document Map"/>
    <w:basedOn w:val="Normal"/>
    <w:semiHidden/>
    <w:rsid w:val="00B6317F"/>
    <w:pPr>
      <w:shd w:val="clear" w:color="auto" w:fill="000080"/>
    </w:pPr>
    <w:rPr>
      <w:rFonts w:ascii="Tahoma" w:hAnsi="Tahoma" w:cs="Tahoma"/>
    </w:rPr>
  </w:style>
  <w:style w:type="paragraph" w:styleId="ListNumber2">
    <w:name w:val="List Number 2"/>
    <w:basedOn w:val="ListNumber"/>
    <w:rsid w:val="00B6317F"/>
    <w:pPr>
      <w:ind w:left="851"/>
    </w:pPr>
  </w:style>
  <w:style w:type="paragraph" w:styleId="ListNumber">
    <w:name w:val="List Number"/>
    <w:basedOn w:val="List"/>
    <w:rsid w:val="00B6317F"/>
  </w:style>
  <w:style w:type="paragraph" w:styleId="List">
    <w:name w:val="List"/>
    <w:basedOn w:val="Normal"/>
    <w:rsid w:val="00B6317F"/>
    <w:pPr>
      <w:ind w:left="568" w:hanging="284"/>
    </w:pPr>
  </w:style>
  <w:style w:type="paragraph" w:styleId="Header">
    <w:name w:val="header"/>
    <w:rsid w:val="00B6317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6317F"/>
    <w:rPr>
      <w:b/>
      <w:bCs/>
      <w:position w:val="6"/>
      <w:sz w:val="16"/>
      <w:szCs w:val="16"/>
    </w:rPr>
  </w:style>
  <w:style w:type="paragraph" w:styleId="FootnoteText">
    <w:name w:val="footnote text"/>
    <w:basedOn w:val="Normal"/>
    <w:semiHidden/>
    <w:rsid w:val="00B6317F"/>
    <w:pPr>
      <w:keepLines/>
      <w:spacing w:after="0"/>
      <w:ind w:left="454" w:hanging="454"/>
    </w:pPr>
    <w:rPr>
      <w:sz w:val="16"/>
      <w:szCs w:val="16"/>
    </w:rPr>
  </w:style>
  <w:style w:type="paragraph" w:customStyle="1" w:styleId="3GPPHeader">
    <w:name w:val="3GPP_Header"/>
    <w:basedOn w:val="Normal"/>
    <w:qFormat/>
    <w:rsid w:val="00B6317F"/>
    <w:pPr>
      <w:tabs>
        <w:tab w:val="left" w:pos="1800"/>
        <w:tab w:val="right" w:pos="9360"/>
      </w:tabs>
      <w:spacing w:after="0"/>
    </w:pPr>
    <w:rPr>
      <w:rFonts w:ascii="Arial" w:hAnsi="Arial"/>
      <w:b/>
    </w:rPr>
  </w:style>
  <w:style w:type="paragraph" w:styleId="TOC9">
    <w:name w:val="toc 9"/>
    <w:basedOn w:val="TOC8"/>
    <w:semiHidden/>
    <w:rsid w:val="00B6317F"/>
    <w:pPr>
      <w:ind w:left="1418" w:hanging="1418"/>
    </w:pPr>
  </w:style>
  <w:style w:type="paragraph" w:styleId="TOC6">
    <w:name w:val="toc 6"/>
    <w:basedOn w:val="TOC5"/>
    <w:next w:val="Normal"/>
    <w:semiHidden/>
    <w:rsid w:val="00B6317F"/>
    <w:pPr>
      <w:ind w:left="1985" w:hanging="1985"/>
    </w:pPr>
  </w:style>
  <w:style w:type="paragraph" w:styleId="TOC7">
    <w:name w:val="toc 7"/>
    <w:basedOn w:val="TOC6"/>
    <w:next w:val="Normal"/>
    <w:semiHidden/>
    <w:rsid w:val="00B6317F"/>
    <w:pPr>
      <w:ind w:left="2268" w:hanging="2268"/>
    </w:pPr>
  </w:style>
  <w:style w:type="paragraph" w:styleId="ListBullet2">
    <w:name w:val="List Bullet 2"/>
    <w:basedOn w:val="ListBullet"/>
    <w:rsid w:val="00B6317F"/>
    <w:pPr>
      <w:numPr>
        <w:numId w:val="6"/>
      </w:numPr>
    </w:pPr>
  </w:style>
  <w:style w:type="paragraph" w:styleId="ListBullet">
    <w:name w:val="List Bullet"/>
    <w:basedOn w:val="BodyText"/>
    <w:rsid w:val="00B6317F"/>
    <w:pPr>
      <w:numPr>
        <w:numId w:val="5"/>
      </w:numPr>
    </w:pPr>
  </w:style>
  <w:style w:type="paragraph" w:styleId="ListBullet3">
    <w:name w:val="List Bullet 3"/>
    <w:basedOn w:val="ListBullet2"/>
    <w:rsid w:val="00B6317F"/>
    <w:pPr>
      <w:numPr>
        <w:numId w:val="7"/>
      </w:numPr>
    </w:pPr>
  </w:style>
  <w:style w:type="paragraph" w:customStyle="1" w:styleId="EQ">
    <w:name w:val="EQ"/>
    <w:basedOn w:val="Normal"/>
    <w:next w:val="Normal"/>
    <w:rsid w:val="00B6317F"/>
    <w:pPr>
      <w:keepLines/>
      <w:tabs>
        <w:tab w:val="center" w:pos="4536"/>
        <w:tab w:val="right" w:pos="9072"/>
      </w:tabs>
      <w:spacing w:after="180"/>
    </w:pPr>
    <w:rPr>
      <w:noProof/>
    </w:rPr>
  </w:style>
  <w:style w:type="paragraph" w:styleId="List2">
    <w:name w:val="List 2"/>
    <w:basedOn w:val="List"/>
    <w:rsid w:val="00B6317F"/>
    <w:pPr>
      <w:ind w:left="851"/>
    </w:pPr>
  </w:style>
  <w:style w:type="paragraph" w:styleId="List3">
    <w:name w:val="List 3"/>
    <w:basedOn w:val="List2"/>
    <w:rsid w:val="00B6317F"/>
    <w:pPr>
      <w:ind w:left="1135"/>
    </w:pPr>
  </w:style>
  <w:style w:type="paragraph" w:styleId="List4">
    <w:name w:val="List 4"/>
    <w:basedOn w:val="List3"/>
    <w:rsid w:val="00B6317F"/>
    <w:pPr>
      <w:ind w:left="1418"/>
    </w:pPr>
  </w:style>
  <w:style w:type="paragraph" w:styleId="List5">
    <w:name w:val="List 5"/>
    <w:basedOn w:val="List4"/>
    <w:rsid w:val="00B6317F"/>
    <w:pPr>
      <w:ind w:left="1702"/>
    </w:pPr>
  </w:style>
  <w:style w:type="paragraph" w:customStyle="1" w:styleId="EditorsNote">
    <w:name w:val="Editor's Note"/>
    <w:basedOn w:val="Normal"/>
    <w:rsid w:val="00B6317F"/>
    <w:pPr>
      <w:keepLines/>
      <w:spacing w:after="180"/>
      <w:ind w:left="1135" w:hanging="851"/>
    </w:pPr>
    <w:rPr>
      <w:color w:val="FF0000"/>
    </w:rPr>
  </w:style>
  <w:style w:type="paragraph" w:styleId="ListBullet4">
    <w:name w:val="List Bullet 4"/>
    <w:basedOn w:val="ListBullet3"/>
    <w:rsid w:val="00B6317F"/>
    <w:pPr>
      <w:numPr>
        <w:numId w:val="8"/>
      </w:numPr>
    </w:pPr>
  </w:style>
  <w:style w:type="paragraph" w:styleId="ListBullet5">
    <w:name w:val="List Bullet 5"/>
    <w:basedOn w:val="ListBullet4"/>
    <w:rsid w:val="00B6317F"/>
    <w:pPr>
      <w:numPr>
        <w:numId w:val="4"/>
      </w:numPr>
    </w:pPr>
  </w:style>
  <w:style w:type="paragraph" w:styleId="Footer">
    <w:name w:val="footer"/>
    <w:basedOn w:val="Header"/>
    <w:semiHidden/>
    <w:rsid w:val="00B6317F"/>
    <w:pPr>
      <w:jc w:val="center"/>
    </w:pPr>
    <w:rPr>
      <w:i/>
      <w:iCs/>
    </w:rPr>
  </w:style>
  <w:style w:type="paragraph" w:customStyle="1" w:styleId="Reference">
    <w:name w:val="Reference"/>
    <w:basedOn w:val="Normal"/>
    <w:qFormat/>
    <w:rsid w:val="00B6317F"/>
    <w:pPr>
      <w:numPr>
        <w:numId w:val="2"/>
      </w:numPr>
    </w:pPr>
  </w:style>
  <w:style w:type="paragraph" w:styleId="BalloonText">
    <w:name w:val="Balloon Text"/>
    <w:basedOn w:val="Normal"/>
    <w:semiHidden/>
    <w:rsid w:val="00B6317F"/>
    <w:rPr>
      <w:rFonts w:ascii="Tahoma" w:hAnsi="Tahoma" w:cs="Tahoma"/>
      <w:sz w:val="16"/>
      <w:szCs w:val="16"/>
    </w:rPr>
  </w:style>
  <w:style w:type="character" w:styleId="PageNumber">
    <w:name w:val="page number"/>
    <w:basedOn w:val="DefaultParagraphFont"/>
    <w:semiHidden/>
    <w:rsid w:val="00B6317F"/>
  </w:style>
  <w:style w:type="paragraph" w:styleId="BodyText">
    <w:name w:val="Body Text"/>
    <w:basedOn w:val="Normal"/>
    <w:link w:val="BodyTextChar"/>
    <w:qFormat/>
    <w:rsid w:val="00B6317F"/>
  </w:style>
  <w:style w:type="character" w:styleId="Hyperlink">
    <w:name w:val="Hyperlink"/>
    <w:uiPriority w:val="99"/>
    <w:rsid w:val="00B6317F"/>
    <w:rPr>
      <w:color w:val="0000FF"/>
      <w:u w:val="single"/>
      <w:lang w:val="en-GB"/>
    </w:rPr>
  </w:style>
  <w:style w:type="character" w:styleId="FollowedHyperlink">
    <w:name w:val="FollowedHyperlink"/>
    <w:semiHidden/>
    <w:rsid w:val="00B6317F"/>
    <w:rPr>
      <w:color w:val="FF0000"/>
      <w:u w:val="single"/>
    </w:rPr>
  </w:style>
  <w:style w:type="character" w:styleId="CommentReference">
    <w:name w:val="annotation reference"/>
    <w:semiHidden/>
    <w:rsid w:val="00B6317F"/>
    <w:rPr>
      <w:sz w:val="16"/>
      <w:szCs w:val="16"/>
    </w:rPr>
  </w:style>
  <w:style w:type="paragraph" w:styleId="CommentText">
    <w:name w:val="annotation text"/>
    <w:basedOn w:val="Normal"/>
    <w:semiHidden/>
    <w:rsid w:val="00B6317F"/>
  </w:style>
  <w:style w:type="paragraph" w:styleId="CommentSubject">
    <w:name w:val="annotation subject"/>
    <w:basedOn w:val="CommentText"/>
    <w:next w:val="CommentText"/>
    <w:semiHidden/>
    <w:rsid w:val="00B6317F"/>
    <w:rPr>
      <w:b/>
      <w:bCs/>
    </w:rPr>
  </w:style>
  <w:style w:type="character" w:customStyle="1" w:styleId="Heading1Char">
    <w:name w:val="Heading 1 Char"/>
    <w:link w:val="Heading1"/>
    <w:rsid w:val="00B6317F"/>
    <w:rPr>
      <w:rFonts w:ascii="Arial" w:hAnsi="Arial" w:cs="Arial"/>
      <w:sz w:val="32"/>
      <w:szCs w:val="36"/>
      <w:lang w:val="en-GB" w:eastAsia="zh-CN"/>
    </w:rPr>
  </w:style>
  <w:style w:type="paragraph" w:customStyle="1" w:styleId="B1">
    <w:name w:val="B1"/>
    <w:basedOn w:val="List"/>
    <w:rsid w:val="00B6317F"/>
    <w:pPr>
      <w:spacing w:after="180"/>
    </w:pPr>
  </w:style>
  <w:style w:type="paragraph" w:customStyle="1" w:styleId="B2">
    <w:name w:val="B2"/>
    <w:basedOn w:val="List2"/>
    <w:rsid w:val="00B6317F"/>
    <w:pPr>
      <w:spacing w:after="180"/>
    </w:pPr>
  </w:style>
  <w:style w:type="paragraph" w:customStyle="1" w:styleId="B3">
    <w:name w:val="B3"/>
    <w:basedOn w:val="List3"/>
    <w:rsid w:val="00B6317F"/>
    <w:pPr>
      <w:spacing w:after="180"/>
    </w:pPr>
  </w:style>
  <w:style w:type="paragraph" w:customStyle="1" w:styleId="B4">
    <w:name w:val="B4"/>
    <w:basedOn w:val="List4"/>
    <w:rsid w:val="00B6317F"/>
    <w:pPr>
      <w:spacing w:after="180"/>
    </w:pPr>
  </w:style>
  <w:style w:type="paragraph" w:customStyle="1" w:styleId="Proposal">
    <w:name w:val="Proposal"/>
    <w:basedOn w:val="Normal"/>
    <w:qFormat/>
    <w:rsid w:val="00B6317F"/>
    <w:pPr>
      <w:numPr>
        <w:numId w:val="3"/>
      </w:numPr>
      <w:tabs>
        <w:tab w:val="clear" w:pos="1304"/>
        <w:tab w:val="left" w:pos="1701"/>
      </w:tabs>
      <w:ind w:left="1701" w:hanging="1701"/>
    </w:pPr>
    <w:rPr>
      <w:b/>
      <w:bCs/>
    </w:rPr>
  </w:style>
  <w:style w:type="character" w:customStyle="1" w:styleId="BodyTextChar">
    <w:name w:val="Body Text Char"/>
    <w:link w:val="BodyText"/>
    <w:rsid w:val="00B6317F"/>
    <w:rPr>
      <w:rFonts w:ascii="Times New Roman" w:hAnsi="Times New Roman"/>
      <w:lang w:val="en-GB" w:eastAsia="zh-CN"/>
    </w:rPr>
  </w:style>
  <w:style w:type="paragraph" w:customStyle="1" w:styleId="B5">
    <w:name w:val="B5"/>
    <w:basedOn w:val="List5"/>
    <w:rsid w:val="00B6317F"/>
    <w:pPr>
      <w:spacing w:after="180"/>
    </w:pPr>
  </w:style>
  <w:style w:type="paragraph" w:customStyle="1" w:styleId="EX">
    <w:name w:val="EX"/>
    <w:basedOn w:val="Normal"/>
    <w:rsid w:val="00B6317F"/>
    <w:pPr>
      <w:keepLines/>
      <w:spacing w:after="180"/>
      <w:ind w:left="1702" w:hanging="1418"/>
    </w:pPr>
  </w:style>
  <w:style w:type="paragraph" w:customStyle="1" w:styleId="EW">
    <w:name w:val="EW"/>
    <w:basedOn w:val="EX"/>
    <w:rsid w:val="00B6317F"/>
    <w:pPr>
      <w:spacing w:after="0"/>
    </w:pPr>
  </w:style>
  <w:style w:type="paragraph" w:customStyle="1" w:styleId="TAL">
    <w:name w:val="TAL"/>
    <w:basedOn w:val="Normal"/>
    <w:rsid w:val="00B6317F"/>
    <w:pPr>
      <w:keepNext/>
      <w:keepLines/>
      <w:spacing w:after="0"/>
    </w:pPr>
    <w:rPr>
      <w:sz w:val="18"/>
    </w:rPr>
  </w:style>
  <w:style w:type="paragraph" w:customStyle="1" w:styleId="TAC">
    <w:name w:val="TAC"/>
    <w:basedOn w:val="TAL"/>
    <w:rsid w:val="00B6317F"/>
    <w:pPr>
      <w:jc w:val="center"/>
    </w:pPr>
  </w:style>
  <w:style w:type="paragraph" w:customStyle="1" w:styleId="TAH">
    <w:name w:val="TAH"/>
    <w:basedOn w:val="TAC"/>
    <w:rsid w:val="00B6317F"/>
    <w:rPr>
      <w:b/>
    </w:rPr>
  </w:style>
  <w:style w:type="paragraph" w:customStyle="1" w:styleId="TAN">
    <w:name w:val="TAN"/>
    <w:basedOn w:val="TAL"/>
    <w:rsid w:val="00B6317F"/>
    <w:pPr>
      <w:ind w:left="851" w:hanging="851"/>
    </w:pPr>
  </w:style>
  <w:style w:type="paragraph" w:customStyle="1" w:styleId="TAR">
    <w:name w:val="TAR"/>
    <w:basedOn w:val="TAL"/>
    <w:rsid w:val="00B6317F"/>
    <w:pPr>
      <w:jc w:val="right"/>
    </w:pPr>
  </w:style>
  <w:style w:type="paragraph" w:customStyle="1" w:styleId="TH">
    <w:name w:val="TH"/>
    <w:basedOn w:val="Normal"/>
    <w:rsid w:val="00B6317F"/>
    <w:pPr>
      <w:keepNext/>
      <w:keepLines/>
      <w:spacing w:before="60" w:after="180"/>
      <w:jc w:val="center"/>
    </w:pPr>
    <w:rPr>
      <w:b/>
    </w:rPr>
  </w:style>
  <w:style w:type="paragraph" w:customStyle="1" w:styleId="TF">
    <w:name w:val="TF"/>
    <w:basedOn w:val="TH"/>
    <w:rsid w:val="00B6317F"/>
    <w:pPr>
      <w:keepNext w:val="0"/>
      <w:spacing w:before="0" w:after="240"/>
    </w:pPr>
  </w:style>
  <w:style w:type="paragraph" w:customStyle="1" w:styleId="TT">
    <w:name w:val="TT"/>
    <w:basedOn w:val="Heading1"/>
    <w:next w:val="Normal"/>
    <w:rsid w:val="00B6317F"/>
    <w:pPr>
      <w:numPr>
        <w:numId w:val="0"/>
      </w:numPr>
      <w:ind w:left="1134" w:hanging="1134"/>
      <w:outlineLvl w:val="9"/>
    </w:pPr>
    <w:rPr>
      <w:rFonts w:cs="Times New Roman"/>
      <w:szCs w:val="20"/>
      <w:lang w:eastAsia="en-US"/>
    </w:rPr>
  </w:style>
  <w:style w:type="paragraph" w:customStyle="1" w:styleId="ZA">
    <w:name w:val="ZA"/>
    <w:rsid w:val="00B63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3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31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631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6317F"/>
  </w:style>
  <w:style w:type="paragraph" w:customStyle="1" w:styleId="ZH">
    <w:name w:val="ZH"/>
    <w:rsid w:val="00B631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631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6317F"/>
    <w:pPr>
      <w:framePr w:hRule="auto" w:wrap="notBeside" w:y="852"/>
    </w:pPr>
    <w:rPr>
      <w:i w:val="0"/>
      <w:sz w:val="40"/>
    </w:rPr>
  </w:style>
  <w:style w:type="paragraph" w:customStyle="1" w:styleId="ZU">
    <w:name w:val="ZU"/>
    <w:rsid w:val="00B63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317F"/>
    <w:pPr>
      <w:framePr w:wrap="notBeside" w:y="16161"/>
    </w:pPr>
  </w:style>
  <w:style w:type="paragraph" w:customStyle="1" w:styleId="FP">
    <w:name w:val="FP"/>
    <w:basedOn w:val="Normal"/>
    <w:rsid w:val="00B6317F"/>
    <w:pPr>
      <w:spacing w:after="0"/>
    </w:pPr>
  </w:style>
  <w:style w:type="paragraph" w:customStyle="1" w:styleId="Observation">
    <w:name w:val="Observation"/>
    <w:basedOn w:val="Proposal"/>
    <w:qFormat/>
    <w:rsid w:val="00B6317F"/>
    <w:pPr>
      <w:numPr>
        <w:numId w:val="13"/>
      </w:numPr>
      <w:ind w:left="1701" w:hanging="1701"/>
    </w:pPr>
  </w:style>
  <w:style w:type="paragraph" w:styleId="TableofFigures">
    <w:name w:val="table of figures"/>
    <w:basedOn w:val="Normal"/>
    <w:next w:val="Normal"/>
    <w:uiPriority w:val="99"/>
    <w:rsid w:val="00B6317F"/>
    <w:pPr>
      <w:ind w:left="1418" w:hanging="1418"/>
    </w:pPr>
    <w:rPr>
      <w:b/>
    </w:rPr>
  </w:style>
  <w:style w:type="paragraph" w:styleId="Index4">
    <w:name w:val="index 4"/>
    <w:basedOn w:val="Normal"/>
    <w:next w:val="Normal"/>
    <w:autoRedefine/>
    <w:rsid w:val="00B6317F"/>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IvDbodytext">
    <w:name w:val="IvD bodytext"/>
    <w:basedOn w:val="BodyText"/>
    <w:link w:val="IvDbodytextChar"/>
    <w:qFormat/>
    <w:rsid w:val="00A527F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DefaultParagraphFont"/>
    <w:link w:val="IvDbodytext"/>
    <w:rsid w:val="00A527F8"/>
    <w:rPr>
      <w:rFonts w:ascii="Arial" w:hAnsi="Arial"/>
      <w:spacing w:val="2"/>
    </w:rPr>
  </w:style>
  <w:style w:type="character" w:styleId="PlaceholderText">
    <w:name w:val="Placeholder Text"/>
    <w:basedOn w:val="DefaultParagraphFont"/>
    <w:uiPriority w:val="99"/>
    <w:semiHidden/>
    <w:rsid w:val="00530BA6"/>
    <w:rPr>
      <w:color w:val="808080"/>
    </w:rPr>
  </w:style>
  <w:style w:type="paragraph" w:customStyle="1" w:styleId="RAN1text">
    <w:name w:val="RAN1 text"/>
    <w:basedOn w:val="BodyText"/>
    <w:link w:val="RAN1textChar"/>
    <w:qFormat/>
    <w:rsid w:val="0087435C"/>
    <w:pPr>
      <w:spacing w:after="0"/>
    </w:pPr>
    <w:rPr>
      <w:rFonts w:eastAsia="MS Mincho"/>
      <w:szCs w:val="24"/>
      <w:lang w:val="x-none" w:eastAsia="x-none"/>
    </w:rPr>
  </w:style>
  <w:style w:type="character" w:customStyle="1" w:styleId="RAN1textChar">
    <w:name w:val="RAN1 text Char"/>
    <w:link w:val="RAN1text"/>
    <w:rsid w:val="0087435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7435C"/>
    <w:pPr>
      <w:numPr>
        <w:numId w:val="25"/>
      </w:numPr>
      <w:spacing w:after="0"/>
    </w:pPr>
    <w:rPr>
      <w:rFonts w:ascii="Times" w:eastAsia="Batang" w:hAnsi="Times"/>
      <w:szCs w:val="24"/>
      <w:lang w:eastAsia="x-none"/>
    </w:rPr>
  </w:style>
  <w:style w:type="character" w:customStyle="1" w:styleId="RAN1bullet1Char">
    <w:name w:val="RAN1 bullet1 Char"/>
    <w:link w:val="RAN1bullet1"/>
    <w:rsid w:val="0087435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367028">
      <w:bodyDiv w:val="1"/>
      <w:marLeft w:val="0"/>
      <w:marRight w:val="0"/>
      <w:marTop w:val="0"/>
      <w:marBottom w:val="0"/>
      <w:divBdr>
        <w:top w:val="none" w:sz="0" w:space="0" w:color="auto"/>
        <w:left w:val="none" w:sz="0" w:space="0" w:color="auto"/>
        <w:bottom w:val="none" w:sz="0" w:space="0" w:color="auto"/>
        <w:right w:val="none" w:sz="0" w:space="0" w:color="auto"/>
      </w:divBdr>
    </w:div>
    <w:div w:id="1228801337">
      <w:bodyDiv w:val="1"/>
      <w:marLeft w:val="0"/>
      <w:marRight w:val="0"/>
      <w:marTop w:val="0"/>
      <w:marBottom w:val="0"/>
      <w:divBdr>
        <w:top w:val="none" w:sz="0" w:space="0" w:color="auto"/>
        <w:left w:val="none" w:sz="0" w:space="0" w:color="auto"/>
        <w:bottom w:val="none" w:sz="0" w:space="0" w:color="auto"/>
        <w:right w:val="none" w:sz="0" w:space="0" w:color="auto"/>
      </w:divBdr>
    </w:div>
    <w:div w:id="1539123845">
      <w:bodyDiv w:val="1"/>
      <w:marLeft w:val="0"/>
      <w:marRight w:val="0"/>
      <w:marTop w:val="0"/>
      <w:marBottom w:val="0"/>
      <w:divBdr>
        <w:top w:val="none" w:sz="0" w:space="0" w:color="auto"/>
        <w:left w:val="none" w:sz="0" w:space="0" w:color="auto"/>
        <w:bottom w:val="none" w:sz="0" w:space="0" w:color="auto"/>
        <w:right w:val="none" w:sz="0" w:space="0" w:color="auto"/>
      </w:divBdr>
    </w:div>
    <w:div w:id="211355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wmf"/><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footnotes" Target="footnotes.xml"/><Relationship Id="rId23" Type="http://schemas.openxmlformats.org/officeDocument/2006/relationships/fontTable" Target="fontTable.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2880</Words>
  <Characters>16417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2017-11-18T04:52:00Z</dcterms:created>
  <dcterms:modified xsi:type="dcterms:W3CDTF">2017-11-18T04:53:00Z</dcterms:modified>
</cp:coreProperties>
</file>